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65" w:rsidRDefault="00130065" w:rsidP="00130065">
      <w:pPr>
        <w:pStyle w:val="a5"/>
        <w:rPr>
          <w:sz w:val="9"/>
          <w:szCs w:val="9"/>
        </w:rPr>
      </w:pPr>
      <w:r>
        <w:rPr>
          <w:sz w:val="9"/>
          <w:szCs w:val="9"/>
        </w:rPr>
        <w:t xml:space="preserve">　　中华人民共和国行业标准</w:t>
      </w:r>
    </w:p>
    <w:p w:rsidR="00130065" w:rsidRDefault="00130065" w:rsidP="00130065">
      <w:pPr>
        <w:pStyle w:val="a5"/>
        <w:rPr>
          <w:sz w:val="9"/>
          <w:szCs w:val="9"/>
        </w:rPr>
      </w:pPr>
      <w:r>
        <w:rPr>
          <w:sz w:val="9"/>
          <w:szCs w:val="9"/>
        </w:rPr>
        <w:t xml:space="preserve">　　城市绿地分类标准</w:t>
      </w:r>
    </w:p>
    <w:p w:rsidR="00130065" w:rsidRDefault="00130065" w:rsidP="00130065">
      <w:pPr>
        <w:pStyle w:val="a5"/>
        <w:rPr>
          <w:sz w:val="9"/>
          <w:szCs w:val="9"/>
        </w:rPr>
      </w:pPr>
      <w:r>
        <w:rPr>
          <w:sz w:val="9"/>
          <w:szCs w:val="9"/>
        </w:rPr>
        <w:t xml:space="preserve">　　Standard for classification of urban green space</w:t>
      </w:r>
    </w:p>
    <w:p w:rsidR="00130065" w:rsidRDefault="00130065" w:rsidP="00130065">
      <w:pPr>
        <w:pStyle w:val="a5"/>
        <w:rPr>
          <w:sz w:val="9"/>
          <w:szCs w:val="9"/>
        </w:rPr>
      </w:pPr>
      <w:r>
        <w:rPr>
          <w:sz w:val="9"/>
          <w:szCs w:val="9"/>
        </w:rPr>
        <w:t xml:space="preserve">　　CJJ/T 85—2002</w:t>
      </w:r>
    </w:p>
    <w:p w:rsidR="00130065" w:rsidRDefault="00130065" w:rsidP="00130065">
      <w:pPr>
        <w:pStyle w:val="a5"/>
        <w:rPr>
          <w:sz w:val="9"/>
          <w:szCs w:val="9"/>
        </w:rPr>
      </w:pPr>
      <w:r>
        <w:rPr>
          <w:sz w:val="9"/>
          <w:szCs w:val="9"/>
        </w:rPr>
        <w:t xml:space="preserve">　　批准部门：中华人民共和国建设部</w:t>
      </w:r>
    </w:p>
    <w:p w:rsidR="00130065" w:rsidRDefault="00130065" w:rsidP="00130065">
      <w:pPr>
        <w:pStyle w:val="a5"/>
        <w:rPr>
          <w:sz w:val="9"/>
          <w:szCs w:val="9"/>
        </w:rPr>
      </w:pPr>
      <w:r>
        <w:rPr>
          <w:sz w:val="9"/>
          <w:szCs w:val="9"/>
        </w:rPr>
        <w:t xml:space="preserve">　　施行日期：2002年9月1日</w:t>
      </w:r>
    </w:p>
    <w:p w:rsidR="00130065" w:rsidRDefault="00130065" w:rsidP="00130065">
      <w:pPr>
        <w:pStyle w:val="a5"/>
        <w:rPr>
          <w:sz w:val="9"/>
          <w:szCs w:val="9"/>
        </w:rPr>
      </w:pPr>
      <w:r>
        <w:rPr>
          <w:sz w:val="9"/>
          <w:szCs w:val="9"/>
        </w:rPr>
        <w:t xml:space="preserve">　　关于发布行业标准《城市绿地分类标准》的通知</w:t>
      </w:r>
    </w:p>
    <w:p w:rsidR="00130065" w:rsidRDefault="00130065" w:rsidP="00130065">
      <w:pPr>
        <w:pStyle w:val="a5"/>
        <w:rPr>
          <w:sz w:val="9"/>
          <w:szCs w:val="9"/>
        </w:rPr>
      </w:pPr>
      <w:r>
        <w:rPr>
          <w:sz w:val="9"/>
          <w:szCs w:val="9"/>
        </w:rPr>
        <w:t xml:space="preserve">　　建标[2002]135号</w:t>
      </w:r>
    </w:p>
    <w:p w:rsidR="00130065" w:rsidRDefault="00130065" w:rsidP="00130065">
      <w:pPr>
        <w:pStyle w:val="a5"/>
        <w:rPr>
          <w:sz w:val="9"/>
          <w:szCs w:val="9"/>
        </w:rPr>
      </w:pPr>
      <w:r>
        <w:rPr>
          <w:sz w:val="9"/>
          <w:szCs w:val="9"/>
        </w:rPr>
        <w:t xml:space="preserve">　　根据我部《关于印发&lt;一九九三年工程建设城建、建工行业标准制订、修订计划&gt;的通知》(建标[1993] 699号)的要求，北京北林地景园林规划设计院有限责任公司主编的《城市绿地分类标准》，经我部审查，现批准为行业标准，编号为CJJ/T 85—2002，自2002年9月1日起实施。</w:t>
      </w:r>
    </w:p>
    <w:p w:rsidR="00130065" w:rsidRDefault="00130065" w:rsidP="00130065">
      <w:pPr>
        <w:pStyle w:val="a5"/>
        <w:rPr>
          <w:sz w:val="9"/>
          <w:szCs w:val="9"/>
        </w:rPr>
      </w:pPr>
      <w:r>
        <w:rPr>
          <w:sz w:val="9"/>
          <w:szCs w:val="9"/>
        </w:rPr>
        <w:t xml:space="preserve">　　本标准由建设部负责管理，北京北林地景园林规划设计院有限责任公司负责具体技术内容的解释，建设部标准定额研究所组织中国建筑工业出版社出版发行。</w:t>
      </w:r>
    </w:p>
    <w:p w:rsidR="00130065" w:rsidRDefault="00130065" w:rsidP="00130065">
      <w:pPr>
        <w:pStyle w:val="a5"/>
        <w:rPr>
          <w:sz w:val="9"/>
          <w:szCs w:val="9"/>
        </w:rPr>
      </w:pPr>
      <w:r>
        <w:rPr>
          <w:sz w:val="9"/>
          <w:szCs w:val="9"/>
        </w:rPr>
        <w:t xml:space="preserve">　　中华人民共和国建设部</w:t>
      </w:r>
    </w:p>
    <w:p w:rsidR="00130065" w:rsidRDefault="00130065" w:rsidP="00130065">
      <w:pPr>
        <w:pStyle w:val="a5"/>
        <w:rPr>
          <w:sz w:val="9"/>
          <w:szCs w:val="9"/>
        </w:rPr>
      </w:pPr>
      <w:r>
        <w:rPr>
          <w:sz w:val="9"/>
          <w:szCs w:val="9"/>
        </w:rPr>
        <w:t xml:space="preserve">　　2002年6月3日</w:t>
      </w:r>
    </w:p>
    <w:p w:rsidR="00130065" w:rsidRDefault="00130065" w:rsidP="00130065">
      <w:pPr>
        <w:pStyle w:val="a5"/>
        <w:rPr>
          <w:sz w:val="9"/>
          <w:szCs w:val="9"/>
        </w:rPr>
      </w:pPr>
      <w:r>
        <w:rPr>
          <w:sz w:val="9"/>
          <w:szCs w:val="9"/>
        </w:rPr>
        <w:t xml:space="preserve">　　前 言</w:t>
      </w:r>
    </w:p>
    <w:p w:rsidR="00130065" w:rsidRDefault="00130065" w:rsidP="00130065">
      <w:pPr>
        <w:pStyle w:val="a5"/>
        <w:rPr>
          <w:sz w:val="9"/>
          <w:szCs w:val="9"/>
        </w:rPr>
      </w:pPr>
      <w:r>
        <w:rPr>
          <w:sz w:val="9"/>
          <w:szCs w:val="9"/>
        </w:rPr>
        <w:t xml:space="preserve">　　根据建设部建标[1993] 699号文的要求，标准编制组在广泛调查研究，认真总结实践经验，参考有关国际标准和国内先进标准，并广泛征求意见的基础上，制定了本标准。</w:t>
      </w:r>
    </w:p>
    <w:p w:rsidR="00130065" w:rsidRDefault="00130065" w:rsidP="00130065">
      <w:pPr>
        <w:pStyle w:val="a5"/>
        <w:rPr>
          <w:sz w:val="9"/>
          <w:szCs w:val="9"/>
        </w:rPr>
      </w:pPr>
      <w:r>
        <w:rPr>
          <w:sz w:val="9"/>
          <w:szCs w:val="9"/>
        </w:rPr>
        <w:t xml:space="preserve">　　本标准的主要技术内容是：1.城市绿地分类;2.城市绿地的计算原则与方法。</w:t>
      </w:r>
    </w:p>
    <w:p w:rsidR="00130065" w:rsidRDefault="00130065" w:rsidP="00130065">
      <w:pPr>
        <w:pStyle w:val="a5"/>
        <w:rPr>
          <w:sz w:val="9"/>
          <w:szCs w:val="9"/>
        </w:rPr>
      </w:pPr>
      <w:r>
        <w:rPr>
          <w:sz w:val="9"/>
          <w:szCs w:val="9"/>
        </w:rPr>
        <w:t xml:space="preserve">　　本标准由建设部负责管理，授权由主编单位负责具体技术内容的解释。</w:t>
      </w:r>
    </w:p>
    <w:p w:rsidR="00130065" w:rsidRDefault="00130065" w:rsidP="00130065">
      <w:pPr>
        <w:pStyle w:val="a5"/>
        <w:rPr>
          <w:sz w:val="9"/>
          <w:szCs w:val="9"/>
        </w:rPr>
      </w:pPr>
      <w:r>
        <w:rPr>
          <w:sz w:val="9"/>
          <w:szCs w:val="9"/>
        </w:rPr>
        <w:t xml:space="preserve">　　本标准主编单位：北京北林地景园林规划设计院有限责任公司(原北京林业大学园林规划建筑设计院，地址：北京市清华东路35号北京林业大学122信箱;邮政编码：100083)</w:t>
      </w:r>
    </w:p>
    <w:p w:rsidR="00130065" w:rsidRDefault="00130065" w:rsidP="00130065">
      <w:pPr>
        <w:pStyle w:val="a5"/>
        <w:rPr>
          <w:sz w:val="9"/>
          <w:szCs w:val="9"/>
        </w:rPr>
      </w:pPr>
      <w:r>
        <w:rPr>
          <w:sz w:val="9"/>
          <w:szCs w:val="9"/>
        </w:rPr>
        <w:t xml:space="preserve">　　本标准参编单位：建设部城市建设研究院、北京市城市规划设计研究院、武汉市城市规划设计研究院、海南省三亚市园林局、山东省城乡规划设计研究院、上海市园林局</w:t>
      </w:r>
    </w:p>
    <w:p w:rsidR="00130065" w:rsidRDefault="00130065" w:rsidP="00130065">
      <w:pPr>
        <w:pStyle w:val="a5"/>
        <w:rPr>
          <w:sz w:val="9"/>
          <w:szCs w:val="9"/>
        </w:rPr>
      </w:pPr>
      <w:r>
        <w:rPr>
          <w:sz w:val="9"/>
          <w:szCs w:val="9"/>
        </w:rPr>
        <w:t xml:space="preserve">　　本标准主要起草人：徐波、李金路、赵锋、曹礼昆、高仁凤、吴淑琴、陈世平，肖志中、江长桥，王胜永，张文娟、孙国强</w:t>
      </w:r>
    </w:p>
    <w:p w:rsidR="00130065" w:rsidRDefault="00130065" w:rsidP="00130065">
      <w:pPr>
        <w:pStyle w:val="a5"/>
        <w:rPr>
          <w:sz w:val="9"/>
          <w:szCs w:val="9"/>
        </w:rPr>
      </w:pPr>
      <w:r>
        <w:rPr>
          <w:sz w:val="9"/>
          <w:szCs w:val="9"/>
        </w:rPr>
        <w:t xml:space="preserve">　　1 总 则</w:t>
      </w:r>
    </w:p>
    <w:p w:rsidR="00130065" w:rsidRDefault="00130065" w:rsidP="00130065">
      <w:pPr>
        <w:pStyle w:val="a5"/>
        <w:rPr>
          <w:sz w:val="9"/>
          <w:szCs w:val="9"/>
        </w:rPr>
      </w:pPr>
      <w:r>
        <w:rPr>
          <w:sz w:val="9"/>
          <w:szCs w:val="9"/>
        </w:rPr>
        <w:t xml:space="preserve">　　1.0.1 为统一全国城市绿地(以下简称为“绿地”)分类，科学地编制、审批、实施城市绿地系统(以下简称为“绿地系统” )规划，规范绿地的保护、建设和管理，改善城市生态环境，促进城市的可持续发展，制定本标准。</w:t>
      </w:r>
    </w:p>
    <w:p w:rsidR="00130065" w:rsidRDefault="00130065" w:rsidP="00130065">
      <w:pPr>
        <w:pStyle w:val="a5"/>
        <w:rPr>
          <w:sz w:val="9"/>
          <w:szCs w:val="9"/>
        </w:rPr>
      </w:pPr>
      <w:r>
        <w:rPr>
          <w:sz w:val="9"/>
          <w:szCs w:val="9"/>
        </w:rPr>
        <w:t xml:space="preserve">　　1.0.2 本标准适用于绿地的规划、设计、建设、管理和统计等工作。</w:t>
      </w:r>
    </w:p>
    <w:p w:rsidR="00130065" w:rsidRDefault="00130065" w:rsidP="00130065">
      <w:pPr>
        <w:pStyle w:val="a5"/>
        <w:rPr>
          <w:sz w:val="9"/>
          <w:szCs w:val="9"/>
        </w:rPr>
      </w:pPr>
      <w:r>
        <w:rPr>
          <w:sz w:val="9"/>
          <w:szCs w:val="9"/>
        </w:rPr>
        <w:t xml:space="preserve">　　1.0.3 绿地分类除执行本标准外，尚应符合国家现行有关强制性标准的规定。</w:t>
      </w:r>
    </w:p>
    <w:p w:rsidR="00130065" w:rsidRDefault="00130065" w:rsidP="00130065">
      <w:pPr>
        <w:pStyle w:val="a5"/>
        <w:rPr>
          <w:sz w:val="9"/>
          <w:szCs w:val="9"/>
        </w:rPr>
      </w:pPr>
      <w:r>
        <w:rPr>
          <w:sz w:val="9"/>
          <w:szCs w:val="9"/>
        </w:rPr>
        <w:lastRenderedPageBreak/>
        <w:t xml:space="preserve">　　2 城市绿地分类</w:t>
      </w:r>
    </w:p>
    <w:p w:rsidR="00130065" w:rsidRDefault="00130065" w:rsidP="00130065">
      <w:pPr>
        <w:pStyle w:val="a5"/>
        <w:rPr>
          <w:sz w:val="9"/>
          <w:szCs w:val="9"/>
        </w:rPr>
      </w:pPr>
      <w:r>
        <w:rPr>
          <w:sz w:val="9"/>
          <w:szCs w:val="9"/>
        </w:rPr>
        <w:t xml:space="preserve">　　2.0.1 绿地应按主要功能进行分类，并与城市用地分类相对应。</w:t>
      </w:r>
    </w:p>
    <w:p w:rsidR="00130065" w:rsidRDefault="00130065" w:rsidP="00130065">
      <w:pPr>
        <w:pStyle w:val="a5"/>
        <w:rPr>
          <w:sz w:val="9"/>
          <w:szCs w:val="9"/>
        </w:rPr>
      </w:pPr>
      <w:r>
        <w:rPr>
          <w:sz w:val="9"/>
          <w:szCs w:val="9"/>
        </w:rPr>
        <w:t xml:space="preserve">　　2.0.2 绿地分类应采用大类、中类、小类三个层次。</w:t>
      </w:r>
    </w:p>
    <w:p w:rsidR="00130065" w:rsidRDefault="00130065" w:rsidP="00130065">
      <w:pPr>
        <w:pStyle w:val="a5"/>
        <w:rPr>
          <w:sz w:val="9"/>
          <w:szCs w:val="9"/>
        </w:rPr>
      </w:pPr>
      <w:r>
        <w:rPr>
          <w:sz w:val="9"/>
          <w:szCs w:val="9"/>
        </w:rPr>
        <w:t xml:space="preserve">　　2.0.3 绿地类别应采用英文字母与阿拉伯数字混合型代码表示。</w:t>
      </w:r>
    </w:p>
    <w:p w:rsidR="00130065" w:rsidRDefault="00130065" w:rsidP="00130065">
      <w:pPr>
        <w:pStyle w:val="a5"/>
        <w:rPr>
          <w:sz w:val="9"/>
          <w:szCs w:val="9"/>
        </w:rPr>
      </w:pPr>
      <w:r>
        <w:rPr>
          <w:sz w:val="9"/>
          <w:szCs w:val="9"/>
        </w:rPr>
        <w:t xml:space="preserve">　　2.0.4 绿地具体分类应符合表2.0.4的规定。</w:t>
      </w:r>
    </w:p>
    <w:p w:rsidR="00130065" w:rsidRDefault="00130065" w:rsidP="00130065">
      <w:pPr>
        <w:pStyle w:val="a5"/>
        <w:rPr>
          <w:sz w:val="9"/>
          <w:szCs w:val="9"/>
        </w:rPr>
      </w:pPr>
      <w:r>
        <w:rPr>
          <w:sz w:val="9"/>
          <w:szCs w:val="9"/>
        </w:rPr>
        <w:t xml:space="preserve">　　3 城市绿地的计算原则与方法</w:t>
      </w:r>
    </w:p>
    <w:p w:rsidR="00130065" w:rsidRDefault="00130065" w:rsidP="00130065">
      <w:pPr>
        <w:pStyle w:val="a5"/>
        <w:rPr>
          <w:sz w:val="9"/>
          <w:szCs w:val="9"/>
        </w:rPr>
      </w:pPr>
      <w:r>
        <w:rPr>
          <w:sz w:val="9"/>
          <w:szCs w:val="9"/>
        </w:rPr>
        <w:t xml:space="preserve">　　3.0.1 计算城市现状绿地和规划绿地的指标时，应分别采用相应的城市人口数据和城市用地数据;规划年限、城市建设用地面积、规划人口应与城市总体规划一致，统一进行汇总计算。</w:t>
      </w:r>
    </w:p>
    <w:p w:rsidR="00130065" w:rsidRDefault="00130065" w:rsidP="00130065">
      <w:pPr>
        <w:pStyle w:val="a5"/>
        <w:rPr>
          <w:sz w:val="9"/>
          <w:szCs w:val="9"/>
        </w:rPr>
      </w:pPr>
      <w:r>
        <w:rPr>
          <w:sz w:val="9"/>
          <w:szCs w:val="9"/>
        </w:rPr>
        <w:t xml:space="preserve">　　3.0.2 绿地应以绿化用地的平面投影面积为准，每块绿地只应计算一次。</w:t>
      </w:r>
    </w:p>
    <w:p w:rsidR="00130065" w:rsidRDefault="00130065" w:rsidP="00130065">
      <w:pPr>
        <w:pStyle w:val="a5"/>
        <w:rPr>
          <w:sz w:val="9"/>
          <w:szCs w:val="9"/>
        </w:rPr>
      </w:pPr>
      <w:r>
        <w:rPr>
          <w:sz w:val="9"/>
          <w:szCs w:val="9"/>
        </w:rPr>
        <w:t xml:space="preserve">　　3.0.3 绿地计算的所用图纸比例、计算单位和统计数字精确度均应与城市规划相应阶段的要求一致。</w:t>
      </w:r>
    </w:p>
    <w:p w:rsidR="00130065" w:rsidRDefault="00130065" w:rsidP="00130065">
      <w:pPr>
        <w:pStyle w:val="a5"/>
        <w:rPr>
          <w:sz w:val="9"/>
          <w:szCs w:val="9"/>
        </w:rPr>
      </w:pPr>
      <w:r>
        <w:rPr>
          <w:sz w:val="9"/>
          <w:szCs w:val="9"/>
        </w:rPr>
        <w:t xml:space="preserve">　　3.0.4 绿地的主要统计指标应按下列公式计算。</w:t>
      </w:r>
    </w:p>
    <w:p w:rsidR="00130065" w:rsidRDefault="00130065" w:rsidP="00130065">
      <w:pPr>
        <w:pStyle w:val="a5"/>
        <w:rPr>
          <w:sz w:val="9"/>
          <w:szCs w:val="9"/>
        </w:rPr>
      </w:pPr>
      <w:r>
        <w:rPr>
          <w:sz w:val="9"/>
          <w:szCs w:val="9"/>
        </w:rPr>
        <w:t xml:space="preserve">　　3.0.5 绿地的数据统计应按表3.0.5的格式汇总。</w:t>
      </w:r>
    </w:p>
    <w:p w:rsidR="00130065" w:rsidRDefault="00130065" w:rsidP="00130065">
      <w:pPr>
        <w:pStyle w:val="a5"/>
        <w:rPr>
          <w:sz w:val="9"/>
          <w:szCs w:val="9"/>
        </w:rPr>
      </w:pPr>
      <w:r>
        <w:rPr>
          <w:sz w:val="9"/>
          <w:szCs w:val="9"/>
        </w:rPr>
        <w:t xml:space="preserve">　　3.0.6 城市绿化覆盖率应作为绿地建设的考核指标。</w:t>
      </w:r>
    </w:p>
    <w:p w:rsidR="00130065" w:rsidRDefault="00130065" w:rsidP="00130065">
      <w:pPr>
        <w:pStyle w:val="a5"/>
        <w:rPr>
          <w:sz w:val="9"/>
          <w:szCs w:val="9"/>
        </w:rPr>
      </w:pPr>
      <w:r>
        <w:rPr>
          <w:sz w:val="9"/>
          <w:szCs w:val="9"/>
        </w:rPr>
        <w:t xml:space="preserve">　　本标准用词说明</w:t>
      </w:r>
    </w:p>
    <w:p w:rsidR="00130065" w:rsidRDefault="00130065" w:rsidP="00130065">
      <w:pPr>
        <w:pStyle w:val="a5"/>
        <w:rPr>
          <w:sz w:val="9"/>
          <w:szCs w:val="9"/>
        </w:rPr>
      </w:pPr>
      <w:r>
        <w:rPr>
          <w:sz w:val="9"/>
          <w:szCs w:val="9"/>
        </w:rPr>
        <w:t xml:space="preserve">　　1 为便于在执行本标准条文时区别对待，对要求严格程度不同的用词说明如下：</w:t>
      </w:r>
    </w:p>
    <w:p w:rsidR="00130065" w:rsidRDefault="00130065" w:rsidP="00130065">
      <w:pPr>
        <w:pStyle w:val="a5"/>
        <w:rPr>
          <w:sz w:val="9"/>
          <w:szCs w:val="9"/>
        </w:rPr>
      </w:pPr>
      <w:r>
        <w:rPr>
          <w:sz w:val="9"/>
          <w:szCs w:val="9"/>
        </w:rPr>
        <w:t xml:space="preserve">　　l)表示很严格，非这样做不可的： 正面词采用“必须”; 反面词采用“严禁”。</w:t>
      </w:r>
    </w:p>
    <w:p w:rsidR="00130065" w:rsidRDefault="00130065" w:rsidP="00130065">
      <w:pPr>
        <w:pStyle w:val="a5"/>
        <w:rPr>
          <w:sz w:val="9"/>
          <w:szCs w:val="9"/>
        </w:rPr>
      </w:pPr>
      <w:r>
        <w:rPr>
          <w:sz w:val="9"/>
          <w:szCs w:val="9"/>
        </w:rPr>
        <w:t xml:space="preserve">　　2)表示严格，在正常情况下均应这样做的： 正面词采用“应”; 反面词采用“不应”或“不得”。</w:t>
      </w:r>
    </w:p>
    <w:p w:rsidR="00130065" w:rsidRDefault="00130065" w:rsidP="00130065">
      <w:pPr>
        <w:pStyle w:val="a5"/>
        <w:rPr>
          <w:sz w:val="9"/>
          <w:szCs w:val="9"/>
        </w:rPr>
      </w:pPr>
      <w:r>
        <w:rPr>
          <w:sz w:val="9"/>
          <w:szCs w:val="9"/>
        </w:rPr>
        <w:t xml:space="preserve">　　3)表示允许稍有选择，在条件许可时首先应这样做的： 正面词采用“宜”; 反面词采用“不宜”。</w:t>
      </w:r>
    </w:p>
    <w:p w:rsidR="00130065" w:rsidRDefault="00130065" w:rsidP="00130065">
      <w:pPr>
        <w:pStyle w:val="a5"/>
        <w:rPr>
          <w:sz w:val="9"/>
          <w:szCs w:val="9"/>
        </w:rPr>
      </w:pPr>
      <w:r>
        <w:rPr>
          <w:sz w:val="9"/>
          <w:szCs w:val="9"/>
        </w:rPr>
        <w:t xml:space="preserve">　　表示有选择，在一定条件下可以这样做的，采用“可”。</w:t>
      </w:r>
    </w:p>
    <w:p w:rsidR="00130065" w:rsidRDefault="00130065" w:rsidP="00130065">
      <w:pPr>
        <w:pStyle w:val="a5"/>
        <w:rPr>
          <w:sz w:val="9"/>
          <w:szCs w:val="9"/>
        </w:rPr>
      </w:pPr>
      <w:r>
        <w:rPr>
          <w:sz w:val="9"/>
          <w:szCs w:val="9"/>
        </w:rPr>
        <w:t xml:space="preserve">　　2 条文中指明应按其他有关标准执行的写法为：“应按……执行”或”应符合……要求(或规定)”。</w:t>
      </w:r>
    </w:p>
    <w:p w:rsidR="000F6FEF" w:rsidRPr="00130065" w:rsidRDefault="000F6FEF"/>
    <w:sectPr w:rsidR="000F6FEF" w:rsidRPr="001300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EF" w:rsidRDefault="000F6FEF" w:rsidP="00130065">
      <w:r>
        <w:separator/>
      </w:r>
    </w:p>
  </w:endnote>
  <w:endnote w:type="continuationSeparator" w:id="1">
    <w:p w:rsidR="000F6FEF" w:rsidRDefault="000F6FEF" w:rsidP="00130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EF" w:rsidRDefault="000F6FEF" w:rsidP="00130065">
      <w:r>
        <w:separator/>
      </w:r>
    </w:p>
  </w:footnote>
  <w:footnote w:type="continuationSeparator" w:id="1">
    <w:p w:rsidR="000F6FEF" w:rsidRDefault="000F6FEF" w:rsidP="00130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065"/>
    <w:rsid w:val="000F6FEF"/>
    <w:rsid w:val="00130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065"/>
    <w:rPr>
      <w:sz w:val="18"/>
      <w:szCs w:val="18"/>
    </w:rPr>
  </w:style>
  <w:style w:type="paragraph" w:styleId="a4">
    <w:name w:val="footer"/>
    <w:basedOn w:val="a"/>
    <w:link w:val="Char0"/>
    <w:uiPriority w:val="99"/>
    <w:semiHidden/>
    <w:unhideWhenUsed/>
    <w:rsid w:val="001300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065"/>
    <w:rPr>
      <w:sz w:val="18"/>
      <w:szCs w:val="18"/>
    </w:rPr>
  </w:style>
  <w:style w:type="paragraph" w:styleId="a5">
    <w:name w:val="Normal (Web)"/>
    <w:basedOn w:val="a"/>
    <w:uiPriority w:val="99"/>
    <w:semiHidden/>
    <w:unhideWhenUsed/>
    <w:rsid w:val="001300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09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2014-05-08T14:02:00Z</dcterms:created>
  <dcterms:modified xsi:type="dcterms:W3CDTF">2014-05-08T14:02:00Z</dcterms:modified>
</cp:coreProperties>
</file>