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80C" w:rsidRPr="002F280C" w:rsidRDefault="002F280C" w:rsidP="002F280C">
      <w:pPr>
        <w:pStyle w:val="a5"/>
        <w:rPr>
          <w:sz w:val="15"/>
          <w:szCs w:val="15"/>
        </w:rPr>
      </w:pPr>
      <w:r w:rsidRPr="002F280C">
        <w:rPr>
          <w:sz w:val="15"/>
          <w:szCs w:val="15"/>
        </w:rPr>
        <w:t xml:space="preserve">　　建设部关于发布国家标准《城市环境卫生设施规划规范》的公告</w:t>
      </w:r>
    </w:p>
    <w:p w:rsidR="002F280C" w:rsidRPr="002F280C" w:rsidRDefault="002F280C" w:rsidP="002F280C">
      <w:pPr>
        <w:pStyle w:val="a5"/>
        <w:rPr>
          <w:sz w:val="15"/>
          <w:szCs w:val="15"/>
        </w:rPr>
      </w:pPr>
      <w:r w:rsidRPr="002F280C">
        <w:rPr>
          <w:sz w:val="15"/>
          <w:szCs w:val="15"/>
        </w:rPr>
        <w:t xml:space="preserve">　　中华人民共和国建设部公告</w:t>
      </w:r>
    </w:p>
    <w:p w:rsidR="002F280C" w:rsidRPr="002F280C" w:rsidRDefault="002F280C" w:rsidP="002F280C">
      <w:pPr>
        <w:pStyle w:val="a5"/>
        <w:rPr>
          <w:sz w:val="15"/>
          <w:szCs w:val="15"/>
        </w:rPr>
      </w:pPr>
      <w:r w:rsidRPr="002F280C">
        <w:rPr>
          <w:sz w:val="15"/>
          <w:szCs w:val="15"/>
        </w:rPr>
        <w:t xml:space="preserve">　　第178号</w:t>
      </w:r>
    </w:p>
    <w:p w:rsidR="002F280C" w:rsidRPr="002F280C" w:rsidRDefault="002F280C" w:rsidP="002F280C">
      <w:pPr>
        <w:pStyle w:val="a5"/>
        <w:rPr>
          <w:sz w:val="15"/>
          <w:szCs w:val="15"/>
        </w:rPr>
      </w:pPr>
      <w:r w:rsidRPr="002F280C">
        <w:rPr>
          <w:sz w:val="15"/>
          <w:szCs w:val="15"/>
        </w:rPr>
        <w:t xml:space="preserve">　　现批准《城市环境卫生设施规划规范》为国家标准，编号为GB50337—2003，自2003年12月1日起实施。其中，第3.2.2、3.2.3、3.2.6、3.3.1、3.3.4、4.2.3、4.5.1、4.5.2、4.5.3、5.3.1、5.3.2条为强制性条文，必须严格执行。</w:t>
      </w:r>
    </w:p>
    <w:p w:rsidR="002F280C" w:rsidRPr="002F280C" w:rsidRDefault="002F280C" w:rsidP="002F280C">
      <w:pPr>
        <w:pStyle w:val="a5"/>
        <w:rPr>
          <w:sz w:val="15"/>
          <w:szCs w:val="15"/>
        </w:rPr>
      </w:pPr>
      <w:r w:rsidRPr="002F280C">
        <w:rPr>
          <w:sz w:val="15"/>
          <w:szCs w:val="15"/>
        </w:rPr>
        <w:t xml:space="preserve">　　本规范由建设部标准定额研究所组织中国建筑工业出版社出版发行。</w:t>
      </w:r>
    </w:p>
    <w:p w:rsidR="002F280C" w:rsidRPr="002F280C" w:rsidRDefault="002F280C" w:rsidP="002F280C">
      <w:pPr>
        <w:pStyle w:val="a5"/>
        <w:rPr>
          <w:sz w:val="15"/>
          <w:szCs w:val="15"/>
        </w:rPr>
      </w:pPr>
      <w:r w:rsidRPr="002F280C">
        <w:rPr>
          <w:sz w:val="15"/>
          <w:szCs w:val="15"/>
        </w:rPr>
        <w:t xml:space="preserve">　　中华人民共和国建设部</w:t>
      </w:r>
    </w:p>
    <w:p w:rsidR="002F280C" w:rsidRPr="002F280C" w:rsidRDefault="002F280C" w:rsidP="002F280C">
      <w:pPr>
        <w:pStyle w:val="a5"/>
        <w:rPr>
          <w:sz w:val="15"/>
          <w:szCs w:val="15"/>
        </w:rPr>
      </w:pPr>
      <w:r w:rsidRPr="002F280C">
        <w:rPr>
          <w:sz w:val="15"/>
          <w:szCs w:val="15"/>
        </w:rPr>
        <w:t xml:space="preserve">　　二〇〇三年九月十日</w:t>
      </w:r>
    </w:p>
    <w:p w:rsidR="002F280C" w:rsidRPr="002F280C" w:rsidRDefault="002F280C" w:rsidP="002F280C">
      <w:pPr>
        <w:pStyle w:val="a5"/>
        <w:rPr>
          <w:sz w:val="15"/>
          <w:szCs w:val="15"/>
        </w:rPr>
      </w:pPr>
      <w:r w:rsidRPr="002F280C">
        <w:rPr>
          <w:sz w:val="15"/>
          <w:szCs w:val="15"/>
        </w:rPr>
        <w:t xml:space="preserve">　　《城市环境卫生设施规划规范》</w:t>
      </w:r>
    </w:p>
    <w:p w:rsidR="002F280C" w:rsidRPr="002F280C" w:rsidRDefault="002F280C" w:rsidP="002F280C">
      <w:pPr>
        <w:pStyle w:val="a5"/>
        <w:rPr>
          <w:sz w:val="15"/>
          <w:szCs w:val="15"/>
        </w:rPr>
      </w:pPr>
      <w:r w:rsidRPr="002F280C">
        <w:rPr>
          <w:sz w:val="15"/>
          <w:szCs w:val="15"/>
        </w:rPr>
        <w:t xml:space="preserve">　　1 总 则</w:t>
      </w:r>
    </w:p>
    <w:p w:rsidR="002F280C" w:rsidRPr="002F280C" w:rsidRDefault="002F280C" w:rsidP="002F280C">
      <w:pPr>
        <w:pStyle w:val="a5"/>
        <w:rPr>
          <w:sz w:val="15"/>
          <w:szCs w:val="15"/>
        </w:rPr>
      </w:pPr>
      <w:r w:rsidRPr="002F280C">
        <w:rPr>
          <w:sz w:val="15"/>
          <w:szCs w:val="15"/>
        </w:rPr>
        <w:t xml:space="preserve">　　1.0.1 为在城市环境卫生设施规划中贯彻执行国家城市规划、环境保护的有关法规和技术政策，提高城市环境卫生设施规划编制质量，满足城市环境卫生设施建设的需要，落实城市环境卫生设施规划用地，保持与城市发展协调，制定本规范。</w:t>
      </w:r>
    </w:p>
    <w:p w:rsidR="002F280C" w:rsidRPr="002F280C" w:rsidRDefault="002F280C" w:rsidP="002F280C">
      <w:pPr>
        <w:pStyle w:val="a5"/>
        <w:rPr>
          <w:sz w:val="15"/>
          <w:szCs w:val="15"/>
        </w:rPr>
      </w:pPr>
      <w:r w:rsidRPr="002F280C">
        <w:rPr>
          <w:sz w:val="15"/>
          <w:szCs w:val="15"/>
        </w:rPr>
        <w:t xml:space="preserve">　　1.0.2 本规范适用于城市总体规划、分区规划、详细规划及城市环境卫生设施专业(专项)规划。市(区、县)域城镇体系规划及乡村、独立工矿区、风景名胜区及经济技术开发区的相应规划可参照本规范执行。</w:t>
      </w:r>
    </w:p>
    <w:p w:rsidR="002F280C" w:rsidRPr="002F280C" w:rsidRDefault="002F280C" w:rsidP="002F280C">
      <w:pPr>
        <w:pStyle w:val="a5"/>
        <w:rPr>
          <w:sz w:val="15"/>
          <w:szCs w:val="15"/>
        </w:rPr>
      </w:pPr>
      <w:r w:rsidRPr="002F280C">
        <w:rPr>
          <w:sz w:val="15"/>
          <w:szCs w:val="15"/>
        </w:rPr>
        <w:t xml:space="preserve">　　1.0.3 城市环境卫生设施专业(专项)规划的期限和范围应与城市总体规划相一致，与城镇体系规划相协调。</w:t>
      </w:r>
    </w:p>
    <w:p w:rsidR="002F280C" w:rsidRPr="002F280C" w:rsidRDefault="002F280C" w:rsidP="002F280C">
      <w:pPr>
        <w:pStyle w:val="a5"/>
        <w:rPr>
          <w:sz w:val="15"/>
          <w:szCs w:val="15"/>
        </w:rPr>
      </w:pPr>
      <w:r w:rsidRPr="002F280C">
        <w:rPr>
          <w:sz w:val="15"/>
          <w:szCs w:val="15"/>
        </w:rPr>
        <w:t xml:space="preserve">　　1.0.4 城市环境卫生设施的规划设置必须从总体上满足城市生活垃圾收集、运输、处理等功能，贯彻生活垃圾处理无害化、减量化和资源化原则，实现生活垃圾的分类收集、分类运输、分类处理和分类处置。</w:t>
      </w:r>
    </w:p>
    <w:p w:rsidR="002F280C" w:rsidRPr="002F280C" w:rsidRDefault="002F280C" w:rsidP="002F280C">
      <w:pPr>
        <w:pStyle w:val="a5"/>
        <w:rPr>
          <w:sz w:val="15"/>
          <w:szCs w:val="15"/>
        </w:rPr>
      </w:pPr>
      <w:r w:rsidRPr="002F280C">
        <w:rPr>
          <w:sz w:val="15"/>
          <w:szCs w:val="15"/>
        </w:rPr>
        <w:t xml:space="preserve">　　1.0.5 重大环境卫生工程设施的规划设置宜做到区域共享、城乡共享，实现环境卫生重大基础设施的优化配置。</w:t>
      </w:r>
    </w:p>
    <w:p w:rsidR="002F280C" w:rsidRPr="002F280C" w:rsidRDefault="002F280C" w:rsidP="002F280C">
      <w:pPr>
        <w:pStyle w:val="a5"/>
        <w:rPr>
          <w:sz w:val="15"/>
          <w:szCs w:val="15"/>
        </w:rPr>
      </w:pPr>
      <w:r w:rsidRPr="002F280C">
        <w:rPr>
          <w:sz w:val="15"/>
          <w:szCs w:val="15"/>
        </w:rPr>
        <w:t xml:space="preserve">　　1.0.6 在城市总体规划中应预测城市生活垃圾产量和成分，确定城市生活垃圾收集、运输、处理和处置方式，给处公共厕所布局原则及数量，并给出主要环境卫生工程设施的规划设置原则、类型、标准、数量、布局和用地范围。</w:t>
      </w:r>
    </w:p>
    <w:p w:rsidR="002F280C" w:rsidRPr="002F280C" w:rsidRDefault="002F280C" w:rsidP="002F280C">
      <w:pPr>
        <w:pStyle w:val="a5"/>
        <w:rPr>
          <w:sz w:val="15"/>
          <w:szCs w:val="15"/>
        </w:rPr>
      </w:pPr>
      <w:r w:rsidRPr="002F280C">
        <w:rPr>
          <w:sz w:val="15"/>
          <w:szCs w:val="15"/>
        </w:rPr>
        <w:t xml:space="preserve">　　分区规划在城市总体规划基础上适度深化，重点应确定主要环境卫生工程设施的位置和用地范围。</w:t>
      </w:r>
    </w:p>
    <w:p w:rsidR="002F280C" w:rsidRPr="002F280C" w:rsidRDefault="002F280C" w:rsidP="002F280C">
      <w:pPr>
        <w:pStyle w:val="a5"/>
        <w:rPr>
          <w:sz w:val="15"/>
          <w:szCs w:val="15"/>
        </w:rPr>
      </w:pPr>
      <w:r w:rsidRPr="002F280C">
        <w:rPr>
          <w:sz w:val="15"/>
          <w:szCs w:val="15"/>
        </w:rPr>
        <w:t xml:space="preserve">　　在城市环境卫生设施专业(专项)规划中，除满足上述要求外，尚应给除环境卫生公共设施的设置原则、类型、等级、数量和用地面积等指标，提出工艺、技术、建设等要求。</w:t>
      </w:r>
    </w:p>
    <w:p w:rsidR="002F280C" w:rsidRPr="002F280C" w:rsidRDefault="002F280C" w:rsidP="002F280C">
      <w:pPr>
        <w:pStyle w:val="a5"/>
        <w:rPr>
          <w:sz w:val="15"/>
          <w:szCs w:val="15"/>
        </w:rPr>
      </w:pPr>
      <w:r w:rsidRPr="002F280C">
        <w:rPr>
          <w:sz w:val="15"/>
          <w:szCs w:val="15"/>
        </w:rPr>
        <w:t xml:space="preserve">　　对其他环境卫生设施的规划要求，可根据其特点分别按对环境卫生公共设施或环境卫生工程设施的要求执行。</w:t>
      </w:r>
    </w:p>
    <w:p w:rsidR="002F280C" w:rsidRPr="002F280C" w:rsidRDefault="002F280C" w:rsidP="002F280C">
      <w:pPr>
        <w:pStyle w:val="a5"/>
        <w:rPr>
          <w:sz w:val="15"/>
          <w:szCs w:val="15"/>
        </w:rPr>
      </w:pPr>
      <w:r w:rsidRPr="002F280C">
        <w:rPr>
          <w:sz w:val="15"/>
          <w:szCs w:val="15"/>
        </w:rPr>
        <w:t xml:space="preserve">　　1.0.7 在详细规划中应确定各类环境卫生设施的种类、等级、数量、用地和建筑面积、定点位置等内容，满足环境卫生车辆通道要求。</w:t>
      </w:r>
    </w:p>
    <w:p w:rsidR="002F280C" w:rsidRPr="002F280C" w:rsidRDefault="002F280C" w:rsidP="002F280C">
      <w:pPr>
        <w:pStyle w:val="a5"/>
        <w:rPr>
          <w:sz w:val="15"/>
          <w:szCs w:val="15"/>
        </w:rPr>
      </w:pPr>
      <w:r w:rsidRPr="002F280C">
        <w:rPr>
          <w:sz w:val="15"/>
          <w:szCs w:val="15"/>
        </w:rPr>
        <w:t xml:space="preserve">　　1.0.8 城市环境卫生设置的设置应满足城市用地布局、环境保护、环境卫生和城市景观等要求。</w:t>
      </w:r>
    </w:p>
    <w:p w:rsidR="002F280C" w:rsidRPr="002F280C" w:rsidRDefault="002F280C" w:rsidP="002F280C">
      <w:pPr>
        <w:pStyle w:val="a5"/>
        <w:rPr>
          <w:sz w:val="15"/>
          <w:szCs w:val="15"/>
        </w:rPr>
      </w:pPr>
      <w:r w:rsidRPr="002F280C">
        <w:rPr>
          <w:sz w:val="15"/>
          <w:szCs w:val="15"/>
        </w:rPr>
        <w:lastRenderedPageBreak/>
        <w:t xml:space="preserve">　　1.0.9 城市生活垃圾以外的固体废弃物的收集、运输、处理和处置应符合国家现行的有关标准的规定。在城市总体规划阶段应根据此类固体废弃物的产生情况及城市诸方面条件，提出相应规划控制要求。</w:t>
      </w:r>
    </w:p>
    <w:p w:rsidR="002F280C" w:rsidRPr="002F280C" w:rsidRDefault="002F280C" w:rsidP="002F280C">
      <w:pPr>
        <w:pStyle w:val="a5"/>
        <w:rPr>
          <w:sz w:val="15"/>
          <w:szCs w:val="15"/>
        </w:rPr>
      </w:pPr>
      <w:r w:rsidRPr="002F280C">
        <w:rPr>
          <w:sz w:val="15"/>
          <w:szCs w:val="15"/>
        </w:rPr>
        <w:t xml:space="preserve">　　1.0.10 城市环境卫生设施规划除应符合本规范外，尚应符合国家现行的有关标准规范和强制性标准的规定。</w:t>
      </w:r>
    </w:p>
    <w:p w:rsidR="002F280C" w:rsidRPr="002F280C" w:rsidRDefault="002F280C" w:rsidP="002F280C">
      <w:pPr>
        <w:pStyle w:val="a5"/>
        <w:rPr>
          <w:sz w:val="15"/>
          <w:szCs w:val="15"/>
        </w:rPr>
      </w:pPr>
      <w:r w:rsidRPr="002F280C">
        <w:rPr>
          <w:sz w:val="15"/>
          <w:szCs w:val="15"/>
        </w:rPr>
        <w:t xml:space="preserve">　　2.术 语</w:t>
      </w:r>
    </w:p>
    <w:p w:rsidR="002F280C" w:rsidRPr="002F280C" w:rsidRDefault="002F280C" w:rsidP="002F280C">
      <w:pPr>
        <w:pStyle w:val="a5"/>
        <w:rPr>
          <w:sz w:val="15"/>
          <w:szCs w:val="15"/>
        </w:rPr>
      </w:pPr>
      <w:r w:rsidRPr="002F280C">
        <w:rPr>
          <w:sz w:val="15"/>
          <w:szCs w:val="15"/>
        </w:rPr>
        <w:t xml:space="preserve">　　2.0.1 环境卫生设施environmental sanitation facilities</w:t>
      </w:r>
    </w:p>
    <w:p w:rsidR="002F280C" w:rsidRPr="002F280C" w:rsidRDefault="002F280C" w:rsidP="002F280C">
      <w:pPr>
        <w:pStyle w:val="a5"/>
        <w:rPr>
          <w:sz w:val="15"/>
          <w:szCs w:val="15"/>
        </w:rPr>
      </w:pPr>
      <w:r w:rsidRPr="002F280C">
        <w:rPr>
          <w:sz w:val="15"/>
          <w:szCs w:val="15"/>
        </w:rPr>
        <w:t xml:space="preserve">　　具备从整体上改善环境卫生、限制或消除生活废弃物危害功能的设备、容器、构筑物、建筑物及场地等的统称。</w:t>
      </w:r>
    </w:p>
    <w:p w:rsidR="002F280C" w:rsidRPr="002F280C" w:rsidRDefault="002F280C" w:rsidP="002F280C">
      <w:pPr>
        <w:pStyle w:val="a5"/>
        <w:rPr>
          <w:sz w:val="15"/>
          <w:szCs w:val="15"/>
        </w:rPr>
      </w:pPr>
      <w:r w:rsidRPr="002F280C">
        <w:rPr>
          <w:sz w:val="15"/>
          <w:szCs w:val="15"/>
        </w:rPr>
        <w:t xml:space="preserve">　　2.0.2 环境卫生公共设施environmental sanitation public facilities</w:t>
      </w:r>
    </w:p>
    <w:p w:rsidR="002F280C" w:rsidRPr="002F280C" w:rsidRDefault="002F280C" w:rsidP="002F280C">
      <w:pPr>
        <w:pStyle w:val="a5"/>
        <w:rPr>
          <w:sz w:val="15"/>
          <w:szCs w:val="15"/>
        </w:rPr>
      </w:pPr>
      <w:r w:rsidRPr="002F280C">
        <w:rPr>
          <w:sz w:val="15"/>
          <w:szCs w:val="15"/>
        </w:rPr>
        <w:t xml:space="preserve">　　设置在公共场所等处，为社会公众提供直接服务的环境卫生设施。</w:t>
      </w:r>
    </w:p>
    <w:p w:rsidR="002F280C" w:rsidRPr="002F280C" w:rsidRDefault="002F280C" w:rsidP="002F280C">
      <w:pPr>
        <w:pStyle w:val="a5"/>
        <w:rPr>
          <w:sz w:val="15"/>
          <w:szCs w:val="15"/>
        </w:rPr>
      </w:pPr>
      <w:r w:rsidRPr="002F280C">
        <w:rPr>
          <w:sz w:val="15"/>
          <w:szCs w:val="15"/>
        </w:rPr>
        <w:t xml:space="preserve">　　2.0.3 环境卫生工程设施 environmental sanitation engineering facilities</w:t>
      </w:r>
    </w:p>
    <w:p w:rsidR="002F280C" w:rsidRPr="002F280C" w:rsidRDefault="002F280C" w:rsidP="002F280C">
      <w:pPr>
        <w:pStyle w:val="a5"/>
        <w:rPr>
          <w:sz w:val="15"/>
          <w:szCs w:val="15"/>
        </w:rPr>
      </w:pPr>
      <w:r w:rsidRPr="002F280C">
        <w:rPr>
          <w:sz w:val="15"/>
          <w:szCs w:val="15"/>
        </w:rPr>
        <w:t xml:space="preserve">　　具有生活废弃物转运、处理及处置功能的交大规模的环境卫生设施。</w:t>
      </w:r>
    </w:p>
    <w:p w:rsidR="002F280C" w:rsidRPr="002F280C" w:rsidRDefault="002F280C" w:rsidP="002F280C">
      <w:pPr>
        <w:pStyle w:val="a5"/>
        <w:rPr>
          <w:sz w:val="15"/>
          <w:szCs w:val="15"/>
        </w:rPr>
      </w:pPr>
      <w:r w:rsidRPr="002F280C">
        <w:rPr>
          <w:sz w:val="15"/>
          <w:szCs w:val="15"/>
        </w:rPr>
        <w:t xml:space="preserve">　　2.0.4 公共厕所 public lavatory</w:t>
      </w:r>
    </w:p>
    <w:p w:rsidR="002F280C" w:rsidRPr="002F280C" w:rsidRDefault="002F280C" w:rsidP="002F280C">
      <w:pPr>
        <w:pStyle w:val="a5"/>
        <w:rPr>
          <w:sz w:val="15"/>
          <w:szCs w:val="15"/>
        </w:rPr>
      </w:pPr>
      <w:r w:rsidRPr="002F280C">
        <w:rPr>
          <w:sz w:val="15"/>
          <w:szCs w:val="15"/>
        </w:rPr>
        <w:t xml:space="preserve">　　供社会公众使用，设置在道路旁或公共场所的厕所。公共厕所可分为独立式公共厕所和附属式公共厕所，附属式公共厕所十设置在其他建筑内，并向社会公众全天候开放的厕所。</w:t>
      </w:r>
    </w:p>
    <w:p w:rsidR="002F280C" w:rsidRPr="002F280C" w:rsidRDefault="002F280C" w:rsidP="002F280C">
      <w:pPr>
        <w:pStyle w:val="a5"/>
        <w:rPr>
          <w:sz w:val="15"/>
          <w:szCs w:val="15"/>
        </w:rPr>
      </w:pPr>
      <w:r w:rsidRPr="002F280C">
        <w:rPr>
          <w:sz w:val="15"/>
          <w:szCs w:val="15"/>
        </w:rPr>
        <w:t xml:space="preserve">　　2.0.5 粪便污水前端处理设施 wastewater treatment facilities for nightsoil sources</w:t>
      </w:r>
    </w:p>
    <w:p w:rsidR="002F280C" w:rsidRPr="002F280C" w:rsidRDefault="002F280C" w:rsidP="002F280C">
      <w:pPr>
        <w:pStyle w:val="a5"/>
        <w:rPr>
          <w:sz w:val="15"/>
          <w:szCs w:val="15"/>
        </w:rPr>
      </w:pPr>
      <w:r w:rsidRPr="002F280C">
        <w:rPr>
          <w:sz w:val="15"/>
          <w:szCs w:val="15"/>
        </w:rPr>
        <w:t xml:space="preserve">　　在粪便污水产生源对其进行处理的设施。</w:t>
      </w:r>
    </w:p>
    <w:p w:rsidR="002F280C" w:rsidRPr="002F280C" w:rsidRDefault="002F280C" w:rsidP="002F280C">
      <w:pPr>
        <w:pStyle w:val="a5"/>
        <w:rPr>
          <w:sz w:val="15"/>
          <w:szCs w:val="15"/>
        </w:rPr>
      </w:pPr>
      <w:r w:rsidRPr="002F280C">
        <w:rPr>
          <w:sz w:val="15"/>
          <w:szCs w:val="15"/>
        </w:rPr>
        <w:t xml:space="preserve">　　2.0.6 城市规划建成区 urban planning construction area</w:t>
      </w:r>
    </w:p>
    <w:p w:rsidR="002F280C" w:rsidRPr="002F280C" w:rsidRDefault="002F280C" w:rsidP="002F280C">
      <w:pPr>
        <w:pStyle w:val="a5"/>
        <w:rPr>
          <w:sz w:val="15"/>
          <w:szCs w:val="15"/>
        </w:rPr>
      </w:pPr>
      <w:r w:rsidRPr="002F280C">
        <w:rPr>
          <w:sz w:val="15"/>
          <w:szCs w:val="15"/>
        </w:rPr>
        <w:t xml:space="preserve">　　城市规划区内连片发展且市政公用设施和公共设施配套的城市规划建设用地。</w:t>
      </w:r>
    </w:p>
    <w:p w:rsidR="002F280C" w:rsidRPr="002F280C" w:rsidRDefault="002F280C" w:rsidP="002F280C">
      <w:pPr>
        <w:pStyle w:val="a5"/>
        <w:rPr>
          <w:sz w:val="15"/>
          <w:szCs w:val="15"/>
        </w:rPr>
      </w:pPr>
      <w:r w:rsidRPr="002F280C">
        <w:rPr>
          <w:sz w:val="15"/>
          <w:szCs w:val="15"/>
        </w:rPr>
        <w:t xml:space="preserve">　　3.环境卫生公共设施</w:t>
      </w:r>
    </w:p>
    <w:p w:rsidR="002F280C" w:rsidRPr="002F280C" w:rsidRDefault="002F280C" w:rsidP="002F280C">
      <w:pPr>
        <w:pStyle w:val="a5"/>
        <w:rPr>
          <w:sz w:val="15"/>
          <w:szCs w:val="15"/>
        </w:rPr>
      </w:pPr>
      <w:r w:rsidRPr="002F280C">
        <w:rPr>
          <w:sz w:val="15"/>
          <w:szCs w:val="15"/>
        </w:rPr>
        <w:t xml:space="preserve">　　3.1 一般规定</w:t>
      </w:r>
    </w:p>
    <w:p w:rsidR="002F280C" w:rsidRPr="002F280C" w:rsidRDefault="002F280C" w:rsidP="002F280C">
      <w:pPr>
        <w:pStyle w:val="a5"/>
        <w:rPr>
          <w:sz w:val="15"/>
          <w:szCs w:val="15"/>
        </w:rPr>
      </w:pPr>
      <w:r w:rsidRPr="002F280C">
        <w:rPr>
          <w:sz w:val="15"/>
          <w:szCs w:val="15"/>
        </w:rPr>
        <w:t xml:space="preserve">　　3.1.1 环境卫生公共设施应方便社会公众使用，满足卫生环境和城市景观环境要求;其中生活垃圾收集点、废物箱的设置还应满足分类收集的要求。</w:t>
      </w:r>
    </w:p>
    <w:p w:rsidR="002F280C" w:rsidRPr="002F280C" w:rsidRDefault="002F280C" w:rsidP="002F280C">
      <w:pPr>
        <w:pStyle w:val="a5"/>
        <w:rPr>
          <w:sz w:val="15"/>
          <w:szCs w:val="15"/>
        </w:rPr>
      </w:pPr>
      <w:r w:rsidRPr="002F280C">
        <w:rPr>
          <w:sz w:val="15"/>
          <w:szCs w:val="15"/>
        </w:rPr>
        <w:t xml:space="preserve">　　3.2 公共厕所</w:t>
      </w:r>
    </w:p>
    <w:p w:rsidR="002F280C" w:rsidRPr="002F280C" w:rsidRDefault="002F280C" w:rsidP="002F280C">
      <w:pPr>
        <w:pStyle w:val="a5"/>
        <w:rPr>
          <w:sz w:val="15"/>
          <w:szCs w:val="15"/>
        </w:rPr>
      </w:pPr>
      <w:r w:rsidRPr="002F280C">
        <w:rPr>
          <w:sz w:val="15"/>
          <w:szCs w:val="15"/>
        </w:rPr>
        <w:t xml:space="preserve">　　3.2.1 根据城市性质和人口密度，城市公共厕所所平均设置密度应按每平方公里规划建设用地3～5座选取;人均规划建设用地指标偏低、居住用地及公共设施用地指标偏高的城市、旅游城市及小城市宜偏上线选取。</w:t>
      </w:r>
    </w:p>
    <w:p w:rsidR="002F280C" w:rsidRPr="002F280C" w:rsidRDefault="002F280C" w:rsidP="002F280C">
      <w:pPr>
        <w:pStyle w:val="a5"/>
        <w:rPr>
          <w:sz w:val="15"/>
          <w:szCs w:val="15"/>
        </w:rPr>
      </w:pPr>
      <w:r w:rsidRPr="002F280C">
        <w:rPr>
          <w:sz w:val="15"/>
          <w:szCs w:val="15"/>
        </w:rPr>
        <w:t xml:space="preserve">　　3.2.2 给类城市用地公共厕所的设置标准应用表3.2.2的指标。</w:t>
      </w:r>
    </w:p>
    <w:p w:rsidR="002F280C" w:rsidRPr="002F280C" w:rsidRDefault="002F280C" w:rsidP="002F280C">
      <w:pPr>
        <w:pStyle w:val="a5"/>
        <w:rPr>
          <w:sz w:val="15"/>
          <w:szCs w:val="15"/>
        </w:rPr>
      </w:pPr>
      <w:r w:rsidRPr="002F280C">
        <w:rPr>
          <w:sz w:val="15"/>
          <w:szCs w:val="15"/>
        </w:rPr>
        <w:t xml:space="preserve">　　表3.2.2 公共厕所设置标准</w:t>
      </w:r>
    </w:p>
    <w:p w:rsidR="002F280C" w:rsidRPr="002F280C" w:rsidRDefault="002F280C" w:rsidP="002F280C">
      <w:pPr>
        <w:pStyle w:val="a5"/>
        <w:rPr>
          <w:sz w:val="15"/>
          <w:szCs w:val="15"/>
        </w:rPr>
      </w:pPr>
      <w:r w:rsidRPr="002F280C">
        <w:rPr>
          <w:sz w:val="15"/>
          <w:szCs w:val="15"/>
        </w:rPr>
        <w:lastRenderedPageBreak/>
        <w:t xml:space="preserve">　　3.2.3 商业区、市场、客运交通枢纽、体育文化场馆、游乐场所、广场、大型社会停车场、公园及风景名胜区等人流集散场所附近应设置公共厕所。其他城市用地也应按需求设置相应等级和数量的公共厕所。</w:t>
      </w:r>
    </w:p>
    <w:p w:rsidR="002F280C" w:rsidRPr="002F280C" w:rsidRDefault="002F280C" w:rsidP="002F280C">
      <w:pPr>
        <w:pStyle w:val="a5"/>
        <w:rPr>
          <w:sz w:val="15"/>
          <w:szCs w:val="15"/>
        </w:rPr>
      </w:pPr>
      <w:r w:rsidRPr="002F280C">
        <w:rPr>
          <w:sz w:val="15"/>
          <w:szCs w:val="15"/>
        </w:rPr>
        <w:t xml:space="preserve">　　3.2.4 公共厕所位置应符合下列要求：</w:t>
      </w:r>
    </w:p>
    <w:p w:rsidR="002F280C" w:rsidRPr="002F280C" w:rsidRDefault="002F280C" w:rsidP="002F280C">
      <w:pPr>
        <w:pStyle w:val="a5"/>
        <w:rPr>
          <w:sz w:val="15"/>
          <w:szCs w:val="15"/>
        </w:rPr>
      </w:pPr>
      <w:r w:rsidRPr="002F280C">
        <w:rPr>
          <w:sz w:val="15"/>
          <w:szCs w:val="15"/>
        </w:rPr>
        <w:t xml:space="preserve">　　1、设置在人流较多的道路沿线、大型公共建筑及公共活动场所附近。</w:t>
      </w:r>
    </w:p>
    <w:p w:rsidR="002F280C" w:rsidRPr="002F280C" w:rsidRDefault="002F280C" w:rsidP="002F280C">
      <w:pPr>
        <w:pStyle w:val="a5"/>
        <w:rPr>
          <w:sz w:val="15"/>
          <w:szCs w:val="15"/>
        </w:rPr>
      </w:pPr>
      <w:r w:rsidRPr="002F280C">
        <w:rPr>
          <w:sz w:val="15"/>
          <w:szCs w:val="15"/>
        </w:rPr>
        <w:t xml:space="preserve">　　2、独立式公共厕所与相邻建筑物间宜设置不小于3m宽绿化隔离带。</w:t>
      </w:r>
    </w:p>
    <w:p w:rsidR="002F280C" w:rsidRPr="002F280C" w:rsidRDefault="002F280C" w:rsidP="002F280C">
      <w:pPr>
        <w:pStyle w:val="a5"/>
        <w:rPr>
          <w:sz w:val="15"/>
          <w:szCs w:val="15"/>
        </w:rPr>
      </w:pPr>
      <w:r w:rsidRPr="002F280C">
        <w:rPr>
          <w:sz w:val="15"/>
          <w:szCs w:val="15"/>
        </w:rPr>
        <w:t xml:space="preserve">　　3、附属式公共厕所应不影响主题建筑的功能，并设置直接通至室外的单独出入口。</w:t>
      </w:r>
    </w:p>
    <w:p w:rsidR="002F280C" w:rsidRPr="002F280C" w:rsidRDefault="002F280C" w:rsidP="002F280C">
      <w:pPr>
        <w:pStyle w:val="a5"/>
        <w:rPr>
          <w:sz w:val="15"/>
          <w:szCs w:val="15"/>
        </w:rPr>
      </w:pPr>
      <w:r w:rsidRPr="002F280C">
        <w:rPr>
          <w:sz w:val="15"/>
          <w:szCs w:val="15"/>
        </w:rPr>
        <w:t xml:space="preserve">　　4、公共厕所宜与其他环境卫生设施合建。</w:t>
      </w:r>
    </w:p>
    <w:p w:rsidR="002F280C" w:rsidRPr="002F280C" w:rsidRDefault="002F280C" w:rsidP="002F280C">
      <w:pPr>
        <w:pStyle w:val="a5"/>
        <w:rPr>
          <w:sz w:val="15"/>
          <w:szCs w:val="15"/>
        </w:rPr>
      </w:pPr>
      <w:r w:rsidRPr="002F280C">
        <w:rPr>
          <w:sz w:val="15"/>
          <w:szCs w:val="15"/>
        </w:rPr>
        <w:t xml:space="preserve">　　5、在满足环境及景观要求条件下，城市绿地内可以设置公共厕所。</w:t>
      </w:r>
    </w:p>
    <w:p w:rsidR="002F280C" w:rsidRPr="002F280C" w:rsidRDefault="002F280C" w:rsidP="002F280C">
      <w:pPr>
        <w:pStyle w:val="a5"/>
        <w:rPr>
          <w:sz w:val="15"/>
          <w:szCs w:val="15"/>
        </w:rPr>
      </w:pPr>
      <w:r w:rsidRPr="002F280C">
        <w:rPr>
          <w:sz w:val="15"/>
          <w:szCs w:val="15"/>
        </w:rPr>
        <w:t xml:space="preserve">　　3.2.5 公共厕所的粪便污水应排入城市污水管道;污水管网及污水处理设施不完善的地区，其公共厕所应配建粪便污水前端处理设施。</w:t>
      </w:r>
    </w:p>
    <w:p w:rsidR="002F280C" w:rsidRPr="002F280C" w:rsidRDefault="002F280C" w:rsidP="002F280C">
      <w:pPr>
        <w:pStyle w:val="a5"/>
        <w:rPr>
          <w:sz w:val="15"/>
          <w:szCs w:val="15"/>
        </w:rPr>
      </w:pPr>
      <w:r w:rsidRPr="002F280C">
        <w:rPr>
          <w:sz w:val="15"/>
          <w:szCs w:val="15"/>
        </w:rPr>
        <w:t xml:space="preserve">　　3.2.6 公共厕所建筑标准的确定：商业区、重要公共设施、重要交通客运设施、公共绿地及其他环境要求高的区域的公共厕所不低于一类标准;主、次干路及行人交通量交大的道路沿线的公共厕所不低于二类标准;其他街道及区域的公共厕所不低于三类标准。</w:t>
      </w:r>
    </w:p>
    <w:p w:rsidR="002F280C" w:rsidRPr="002F280C" w:rsidRDefault="002F280C" w:rsidP="002F280C">
      <w:pPr>
        <w:pStyle w:val="a5"/>
        <w:rPr>
          <w:sz w:val="15"/>
          <w:szCs w:val="15"/>
        </w:rPr>
      </w:pPr>
      <w:r w:rsidRPr="002F280C">
        <w:rPr>
          <w:sz w:val="15"/>
          <w:szCs w:val="15"/>
        </w:rPr>
        <w:t xml:space="preserve">　　3.3 生活垃圾收集点</w:t>
      </w:r>
    </w:p>
    <w:p w:rsidR="002F280C" w:rsidRPr="002F280C" w:rsidRDefault="002F280C" w:rsidP="002F280C">
      <w:pPr>
        <w:pStyle w:val="a5"/>
        <w:rPr>
          <w:sz w:val="15"/>
          <w:szCs w:val="15"/>
        </w:rPr>
      </w:pPr>
      <w:r w:rsidRPr="002F280C">
        <w:rPr>
          <w:sz w:val="15"/>
          <w:szCs w:val="15"/>
        </w:rPr>
        <w:t xml:space="preserve">　　3.3.1 生活垃圾收集点应满足日常生活和日常工作中产生的生活垃圾的分类收集要求，生活垃圾分类收集方式应与分类处理方式相适应。</w:t>
      </w:r>
    </w:p>
    <w:p w:rsidR="002F280C" w:rsidRPr="002F280C" w:rsidRDefault="002F280C" w:rsidP="002F280C">
      <w:pPr>
        <w:pStyle w:val="a5"/>
        <w:rPr>
          <w:sz w:val="15"/>
          <w:szCs w:val="15"/>
        </w:rPr>
      </w:pPr>
      <w:r w:rsidRPr="002F280C">
        <w:rPr>
          <w:sz w:val="15"/>
          <w:szCs w:val="15"/>
        </w:rPr>
        <w:t xml:space="preserve">　　3.3.2 生活垃圾收集点位置应固定，即要方便居民使用、不影响城市卫生和景观环境，又要便于分类投放和分类清运。</w:t>
      </w:r>
    </w:p>
    <w:p w:rsidR="002F280C" w:rsidRPr="002F280C" w:rsidRDefault="002F280C" w:rsidP="002F280C">
      <w:pPr>
        <w:pStyle w:val="a5"/>
        <w:rPr>
          <w:sz w:val="15"/>
          <w:szCs w:val="15"/>
        </w:rPr>
      </w:pPr>
      <w:r w:rsidRPr="002F280C">
        <w:rPr>
          <w:sz w:val="15"/>
          <w:szCs w:val="15"/>
        </w:rPr>
        <w:t xml:space="preserve">　　3.3.3 生活垃圾收集点的服务半径不宜超过70m，生活垃圾收集点可放置垃圾容器或建造垃圾容器间;市场、交通客运枢纽及其他产生生活垃圾量较大的设施附近应单独设置生活垃圾收集点。</w:t>
      </w:r>
    </w:p>
    <w:p w:rsidR="002F280C" w:rsidRPr="002F280C" w:rsidRDefault="002F280C" w:rsidP="002F280C">
      <w:pPr>
        <w:pStyle w:val="a5"/>
        <w:rPr>
          <w:sz w:val="15"/>
          <w:szCs w:val="15"/>
        </w:rPr>
      </w:pPr>
      <w:r w:rsidRPr="002F280C">
        <w:rPr>
          <w:sz w:val="15"/>
          <w:szCs w:val="15"/>
        </w:rPr>
        <w:t xml:space="preserve">　　3.3.4 医疗垃圾等固体危险废弃物必须单独收集、单独运输、单独处理。</w:t>
      </w:r>
    </w:p>
    <w:p w:rsidR="002F280C" w:rsidRPr="002F280C" w:rsidRDefault="002F280C" w:rsidP="002F280C">
      <w:pPr>
        <w:pStyle w:val="a5"/>
        <w:rPr>
          <w:sz w:val="15"/>
          <w:szCs w:val="15"/>
        </w:rPr>
      </w:pPr>
      <w:r w:rsidRPr="002F280C">
        <w:rPr>
          <w:sz w:val="15"/>
          <w:szCs w:val="15"/>
        </w:rPr>
        <w:t xml:space="preserve">　　3.3.5 生活垃圾收集点的垃圾容器或垃圾容器间的容量按生活垃圾分类的种类、生活垃圾日排出量及清运周期计算，其计算方法见附录A。</w:t>
      </w:r>
    </w:p>
    <w:p w:rsidR="002F280C" w:rsidRPr="002F280C" w:rsidRDefault="002F280C" w:rsidP="002F280C">
      <w:pPr>
        <w:pStyle w:val="a5"/>
        <w:rPr>
          <w:sz w:val="15"/>
          <w:szCs w:val="15"/>
        </w:rPr>
      </w:pPr>
      <w:r w:rsidRPr="002F280C">
        <w:rPr>
          <w:sz w:val="15"/>
          <w:szCs w:val="15"/>
        </w:rPr>
        <w:t xml:space="preserve">　　3.4 废物箱</w:t>
      </w:r>
    </w:p>
    <w:p w:rsidR="002F280C" w:rsidRPr="002F280C" w:rsidRDefault="002F280C" w:rsidP="002F280C">
      <w:pPr>
        <w:pStyle w:val="a5"/>
        <w:rPr>
          <w:sz w:val="15"/>
          <w:szCs w:val="15"/>
        </w:rPr>
      </w:pPr>
      <w:r w:rsidRPr="002F280C">
        <w:rPr>
          <w:sz w:val="15"/>
          <w:szCs w:val="15"/>
        </w:rPr>
        <w:t xml:space="preserve">　　3.4.1 废物箱的设置应满足行人生活垃圾的分类收集要求，行人生活垃圾分类收集方式应与分类处理方式相适应。</w:t>
      </w:r>
    </w:p>
    <w:p w:rsidR="002F280C" w:rsidRPr="002F280C" w:rsidRDefault="002F280C" w:rsidP="002F280C">
      <w:pPr>
        <w:pStyle w:val="a5"/>
        <w:rPr>
          <w:sz w:val="15"/>
          <w:szCs w:val="15"/>
        </w:rPr>
      </w:pPr>
      <w:r w:rsidRPr="002F280C">
        <w:rPr>
          <w:sz w:val="15"/>
          <w:szCs w:val="15"/>
        </w:rPr>
        <w:t xml:space="preserve">　　3.4.2 在道路两侧以及各类交通客运设施、公共设施、广场、社会停车场等的出入口附近应设置废物箱。</w:t>
      </w:r>
    </w:p>
    <w:p w:rsidR="002F280C" w:rsidRPr="002F280C" w:rsidRDefault="002F280C" w:rsidP="002F280C">
      <w:pPr>
        <w:pStyle w:val="a5"/>
        <w:rPr>
          <w:sz w:val="15"/>
          <w:szCs w:val="15"/>
        </w:rPr>
      </w:pPr>
      <w:r w:rsidRPr="002F280C">
        <w:rPr>
          <w:sz w:val="15"/>
          <w:szCs w:val="15"/>
        </w:rPr>
        <w:t xml:space="preserve">　　3.4.3 设置在道路两侧的废物箱，其间距按道路功能划分：商业、金融业街道：50～100m;主干路、次干路、有辅道的快速路：100～200m;支路、有人行道的快速路：200～400m。</w:t>
      </w:r>
    </w:p>
    <w:p w:rsidR="002F280C" w:rsidRPr="002F280C" w:rsidRDefault="002F280C" w:rsidP="002F280C">
      <w:pPr>
        <w:pStyle w:val="a5"/>
        <w:rPr>
          <w:sz w:val="15"/>
          <w:szCs w:val="15"/>
        </w:rPr>
      </w:pPr>
      <w:r w:rsidRPr="002F280C">
        <w:rPr>
          <w:sz w:val="15"/>
          <w:szCs w:val="15"/>
        </w:rPr>
        <w:lastRenderedPageBreak/>
        <w:t xml:space="preserve">　　3.5 粪便污水前端处理设施</w:t>
      </w:r>
    </w:p>
    <w:p w:rsidR="002F280C" w:rsidRPr="002F280C" w:rsidRDefault="002F280C" w:rsidP="002F280C">
      <w:pPr>
        <w:pStyle w:val="a5"/>
        <w:rPr>
          <w:sz w:val="15"/>
          <w:szCs w:val="15"/>
        </w:rPr>
      </w:pPr>
      <w:r w:rsidRPr="002F280C">
        <w:rPr>
          <w:sz w:val="15"/>
          <w:szCs w:val="15"/>
        </w:rPr>
        <w:t xml:space="preserve">　　3.5.1 城市污水管网和污水处理设施尚不完善的区域，可采用粪便污水前端处理设施;城市污水管网和污水处理设施较为完善的区域，可不设置粪便污水前端处理设施，应将粪便污水纳入城市污水处理厂统一处理。规划城市污水处理设施规模及污水管网流量时应将粪便污水负荷计入其中。</w:t>
      </w:r>
    </w:p>
    <w:p w:rsidR="002F280C" w:rsidRPr="002F280C" w:rsidRDefault="002F280C" w:rsidP="002F280C">
      <w:pPr>
        <w:pStyle w:val="a5"/>
        <w:rPr>
          <w:sz w:val="15"/>
          <w:szCs w:val="15"/>
        </w:rPr>
      </w:pPr>
      <w:r w:rsidRPr="002F280C">
        <w:rPr>
          <w:sz w:val="15"/>
          <w:szCs w:val="15"/>
        </w:rPr>
        <w:t xml:space="preserve">　　3.5.2 当粪便污水前端处理设施的出水排入环境水体、雨水系统或中水系统时，其出水水质必须达到相关标准的要求。</w:t>
      </w:r>
    </w:p>
    <w:p w:rsidR="002F280C" w:rsidRPr="002F280C" w:rsidRDefault="002F280C" w:rsidP="002F280C">
      <w:pPr>
        <w:pStyle w:val="a5"/>
        <w:rPr>
          <w:sz w:val="15"/>
          <w:szCs w:val="15"/>
        </w:rPr>
      </w:pPr>
      <w:r w:rsidRPr="002F280C">
        <w:rPr>
          <w:sz w:val="15"/>
          <w:szCs w:val="15"/>
        </w:rPr>
        <w:t xml:space="preserve">　　3.5.3 粪便污水前端处理设施距离取水构筑物不得小于30m，离建筑物净距不宜小于5m;粪便污水前端处理设施设置的位置应便于清掏和运输。</w:t>
      </w:r>
    </w:p>
    <w:p w:rsidR="002F280C" w:rsidRPr="002F280C" w:rsidRDefault="002F280C" w:rsidP="002F280C">
      <w:pPr>
        <w:pStyle w:val="a5"/>
        <w:rPr>
          <w:sz w:val="15"/>
          <w:szCs w:val="15"/>
        </w:rPr>
      </w:pPr>
      <w:r w:rsidRPr="002F280C">
        <w:rPr>
          <w:sz w:val="15"/>
          <w:szCs w:val="15"/>
        </w:rPr>
        <w:t xml:space="preserve">　　4 环境卫生工程设施</w:t>
      </w:r>
    </w:p>
    <w:p w:rsidR="002F280C" w:rsidRPr="002F280C" w:rsidRDefault="002F280C" w:rsidP="002F280C">
      <w:pPr>
        <w:pStyle w:val="a5"/>
        <w:rPr>
          <w:sz w:val="15"/>
          <w:szCs w:val="15"/>
        </w:rPr>
      </w:pPr>
      <w:r w:rsidRPr="002F280C">
        <w:rPr>
          <w:sz w:val="15"/>
          <w:szCs w:val="15"/>
        </w:rPr>
        <w:t xml:space="preserve">　　4.1一般规定</w:t>
      </w:r>
    </w:p>
    <w:p w:rsidR="002F280C" w:rsidRPr="002F280C" w:rsidRDefault="002F280C" w:rsidP="002F280C">
      <w:pPr>
        <w:pStyle w:val="a5"/>
        <w:rPr>
          <w:sz w:val="15"/>
          <w:szCs w:val="15"/>
        </w:rPr>
      </w:pPr>
      <w:r w:rsidRPr="002F280C">
        <w:rPr>
          <w:sz w:val="15"/>
          <w:szCs w:val="15"/>
        </w:rPr>
        <w:t xml:space="preserve">　　4.1.1 环境卫生工程设施的选址应满足城市环境保护和城市景观要求，并应减少其运行时产生的废气、废水、废渣等污染物对城市的影响;生活垃圾处理、处置设施及二次转运站宜位于城市规划建成区夏季最小频率风向的上风侧及城市水系的下游，并符合城市建设项目环境影响评价的要求。</w:t>
      </w:r>
    </w:p>
    <w:p w:rsidR="002F280C" w:rsidRPr="002F280C" w:rsidRDefault="002F280C" w:rsidP="002F280C">
      <w:pPr>
        <w:pStyle w:val="a5"/>
        <w:rPr>
          <w:sz w:val="15"/>
          <w:szCs w:val="15"/>
        </w:rPr>
      </w:pPr>
      <w:r w:rsidRPr="002F280C">
        <w:rPr>
          <w:sz w:val="15"/>
          <w:szCs w:val="15"/>
        </w:rPr>
        <w:t xml:space="preserve">　　4.1.2 对环境卫生工程设施运行中产生的污染物应进行处理并达到环境保护标准的要求。</w:t>
      </w:r>
    </w:p>
    <w:p w:rsidR="002F280C" w:rsidRPr="002F280C" w:rsidRDefault="002F280C" w:rsidP="002F280C">
      <w:pPr>
        <w:pStyle w:val="a5"/>
        <w:rPr>
          <w:sz w:val="15"/>
          <w:szCs w:val="15"/>
        </w:rPr>
      </w:pPr>
      <w:r w:rsidRPr="002F280C">
        <w:rPr>
          <w:sz w:val="15"/>
          <w:szCs w:val="15"/>
        </w:rPr>
        <w:t xml:space="preserve">　　4.2生活垃圾转运站</w:t>
      </w:r>
    </w:p>
    <w:p w:rsidR="002F280C" w:rsidRPr="002F280C" w:rsidRDefault="002F280C" w:rsidP="002F280C">
      <w:pPr>
        <w:pStyle w:val="a5"/>
        <w:rPr>
          <w:sz w:val="15"/>
          <w:szCs w:val="15"/>
        </w:rPr>
      </w:pPr>
      <w:r w:rsidRPr="002F280C">
        <w:rPr>
          <w:sz w:val="15"/>
          <w:szCs w:val="15"/>
        </w:rPr>
        <w:t xml:space="preserve">　　4.2.1 生活垃圾转运站宜靠近服务区域中心或生活垃圾产量多且交通运输方便的地方，不宜设在公共设施集中区域和靠近人流、车流集中地区。</w:t>
      </w:r>
    </w:p>
    <w:p w:rsidR="002F280C" w:rsidRPr="002F280C" w:rsidRDefault="002F280C" w:rsidP="002F280C">
      <w:pPr>
        <w:pStyle w:val="a5"/>
        <w:rPr>
          <w:sz w:val="15"/>
          <w:szCs w:val="15"/>
        </w:rPr>
      </w:pPr>
      <w:r w:rsidRPr="002F280C">
        <w:rPr>
          <w:sz w:val="15"/>
          <w:szCs w:val="15"/>
        </w:rPr>
        <w:t xml:space="preserve">　　4.2.2 当生活垃圾运输距离超过经济运距且运输量较大时，宜在城市建成区以外设置二次转运站并可跨区域设置。</w:t>
      </w:r>
    </w:p>
    <w:p w:rsidR="002F280C" w:rsidRPr="002F280C" w:rsidRDefault="002F280C" w:rsidP="002F280C">
      <w:pPr>
        <w:pStyle w:val="a5"/>
        <w:rPr>
          <w:sz w:val="15"/>
          <w:szCs w:val="15"/>
        </w:rPr>
      </w:pPr>
      <w:r w:rsidRPr="002F280C">
        <w:rPr>
          <w:sz w:val="15"/>
          <w:szCs w:val="15"/>
        </w:rPr>
        <w:t xml:space="preserve">　　4.2.3 生活垃圾转运站设置标准应符合表4.2.3的规定。</w:t>
      </w:r>
    </w:p>
    <w:p w:rsidR="002F280C" w:rsidRPr="002F280C" w:rsidRDefault="002F280C" w:rsidP="002F280C">
      <w:pPr>
        <w:pStyle w:val="a5"/>
        <w:rPr>
          <w:sz w:val="15"/>
          <w:szCs w:val="15"/>
        </w:rPr>
      </w:pPr>
      <w:r w:rsidRPr="002F280C">
        <w:rPr>
          <w:sz w:val="15"/>
          <w:szCs w:val="15"/>
        </w:rPr>
        <w:t xml:space="preserve">　　4.2.4 采用非机动车收运方式时，生活垃圾转运站服务半径宜为0.4～1km;采用小型机动车收运方式时，其服务半径宜为2～4km;采用大、中型机动车收运的，可根据实际情况确定其服务范围。</w:t>
      </w:r>
    </w:p>
    <w:p w:rsidR="002F280C" w:rsidRPr="002F280C" w:rsidRDefault="002F280C" w:rsidP="002F280C">
      <w:pPr>
        <w:pStyle w:val="a5"/>
        <w:rPr>
          <w:sz w:val="15"/>
          <w:szCs w:val="15"/>
        </w:rPr>
      </w:pPr>
      <w:r w:rsidRPr="002F280C">
        <w:rPr>
          <w:sz w:val="15"/>
          <w:szCs w:val="15"/>
        </w:rPr>
        <w:t xml:space="preserve">　　4.3水上环境卫生工程设施</w:t>
      </w:r>
    </w:p>
    <w:p w:rsidR="002F280C" w:rsidRPr="002F280C" w:rsidRDefault="002F280C" w:rsidP="002F280C">
      <w:pPr>
        <w:pStyle w:val="a5"/>
        <w:rPr>
          <w:sz w:val="15"/>
          <w:szCs w:val="15"/>
        </w:rPr>
      </w:pPr>
      <w:r w:rsidRPr="002F280C">
        <w:rPr>
          <w:sz w:val="15"/>
          <w:szCs w:val="15"/>
        </w:rPr>
        <w:t xml:space="preserve">　　4.3.1 垃圾码头的设置应符合下列规定：</w:t>
      </w:r>
    </w:p>
    <w:p w:rsidR="002F280C" w:rsidRPr="002F280C" w:rsidRDefault="002F280C" w:rsidP="002F280C">
      <w:pPr>
        <w:pStyle w:val="a5"/>
        <w:rPr>
          <w:sz w:val="15"/>
          <w:szCs w:val="15"/>
        </w:rPr>
      </w:pPr>
      <w:r w:rsidRPr="002F280C">
        <w:rPr>
          <w:sz w:val="15"/>
          <w:szCs w:val="15"/>
        </w:rPr>
        <w:t xml:space="preserve">　　1、在临近江河、湖泊、海洋和大型水面的城市，可根据需要设置以清除水生植物、飘浮垃圾和收集船泊垃圾为主要作业的垃圾码头以及为保证码头正常运转所需的岸线。</w:t>
      </w:r>
    </w:p>
    <w:p w:rsidR="002F280C" w:rsidRPr="002F280C" w:rsidRDefault="002F280C" w:rsidP="002F280C">
      <w:pPr>
        <w:pStyle w:val="a5"/>
        <w:rPr>
          <w:sz w:val="15"/>
          <w:szCs w:val="15"/>
        </w:rPr>
      </w:pPr>
      <w:r w:rsidRPr="002F280C">
        <w:rPr>
          <w:sz w:val="15"/>
          <w:szCs w:val="15"/>
        </w:rPr>
        <w:t xml:space="preserve">　　2、在水运条件优于陆路运输条件的城市，可设置以水上转运生活垃圾为主的垃圾码头和为保证码头正常运转所需的岸线。</w:t>
      </w:r>
    </w:p>
    <w:p w:rsidR="002F280C" w:rsidRPr="002F280C" w:rsidRDefault="002F280C" w:rsidP="002F280C">
      <w:pPr>
        <w:pStyle w:val="a5"/>
        <w:rPr>
          <w:sz w:val="15"/>
          <w:szCs w:val="15"/>
        </w:rPr>
      </w:pPr>
      <w:r w:rsidRPr="002F280C">
        <w:rPr>
          <w:sz w:val="15"/>
          <w:szCs w:val="15"/>
        </w:rPr>
        <w:t xml:space="preserve">　　3、垃圾码头应设置在人流活动较少及距居住区、商业区和客运码头等人流密集区较远的地方，不应设置在城市中心区域和用于旅游观光的主要水面，并注意与周围环境的协调。</w:t>
      </w:r>
    </w:p>
    <w:p w:rsidR="002F280C" w:rsidRPr="002F280C" w:rsidRDefault="002F280C" w:rsidP="002F280C">
      <w:pPr>
        <w:pStyle w:val="a5"/>
        <w:rPr>
          <w:sz w:val="15"/>
          <w:szCs w:val="15"/>
        </w:rPr>
      </w:pPr>
      <w:r w:rsidRPr="002F280C">
        <w:rPr>
          <w:sz w:val="15"/>
          <w:szCs w:val="15"/>
        </w:rPr>
        <w:lastRenderedPageBreak/>
        <w:t xml:space="preserve">　　4、垃圾码头综合用地按每米岸线配备不少于15～20㎡的陆上作业场地，周边还应设置宽度不小于5m的绿化隔离带。其岸线计算方法见附录C。</w:t>
      </w:r>
    </w:p>
    <w:p w:rsidR="002F280C" w:rsidRPr="002F280C" w:rsidRDefault="002F280C" w:rsidP="002F280C">
      <w:pPr>
        <w:pStyle w:val="a5"/>
        <w:rPr>
          <w:sz w:val="15"/>
          <w:szCs w:val="15"/>
        </w:rPr>
      </w:pPr>
      <w:r w:rsidRPr="002F280C">
        <w:rPr>
          <w:sz w:val="15"/>
          <w:szCs w:val="15"/>
        </w:rPr>
        <w:t xml:space="preserve">　　4.3.2 粪便码头的设置应符合下列规定：</w:t>
      </w:r>
    </w:p>
    <w:p w:rsidR="002F280C" w:rsidRPr="002F280C" w:rsidRDefault="002F280C" w:rsidP="002F280C">
      <w:pPr>
        <w:pStyle w:val="a5"/>
        <w:rPr>
          <w:sz w:val="15"/>
          <w:szCs w:val="15"/>
        </w:rPr>
      </w:pPr>
      <w:r w:rsidRPr="002F280C">
        <w:rPr>
          <w:sz w:val="15"/>
          <w:szCs w:val="15"/>
        </w:rPr>
        <w:t xml:space="preserve">　　1、对于仍在采用集中收运粪便且水运条件便于粪便运输的城市可设置粪便码头和为保证码头正常运转所需要的岸线。</w:t>
      </w:r>
    </w:p>
    <w:p w:rsidR="002F280C" w:rsidRPr="002F280C" w:rsidRDefault="002F280C" w:rsidP="002F280C">
      <w:pPr>
        <w:pStyle w:val="a5"/>
        <w:rPr>
          <w:sz w:val="15"/>
          <w:szCs w:val="15"/>
        </w:rPr>
      </w:pPr>
      <w:r w:rsidRPr="002F280C">
        <w:rPr>
          <w:sz w:val="15"/>
          <w:szCs w:val="15"/>
        </w:rPr>
        <w:t xml:space="preserve">　　2、粪便码头规划选址条件同4.3.1条第3款。</w:t>
      </w:r>
    </w:p>
    <w:p w:rsidR="002F280C" w:rsidRPr="002F280C" w:rsidRDefault="002F280C" w:rsidP="002F280C">
      <w:pPr>
        <w:pStyle w:val="a5"/>
        <w:rPr>
          <w:sz w:val="15"/>
          <w:szCs w:val="15"/>
        </w:rPr>
      </w:pPr>
      <w:r w:rsidRPr="002F280C">
        <w:rPr>
          <w:sz w:val="15"/>
          <w:szCs w:val="15"/>
        </w:rPr>
        <w:t xml:space="preserve">　　3、粪便码头综合用地的陆上作业场地同4.3.1条第4款，绿化隔离带宽度不得小于10m。其岸线计算方法见附录C。</w:t>
      </w:r>
    </w:p>
    <w:p w:rsidR="002F280C" w:rsidRPr="002F280C" w:rsidRDefault="002F280C" w:rsidP="002F280C">
      <w:pPr>
        <w:pStyle w:val="a5"/>
        <w:rPr>
          <w:sz w:val="15"/>
          <w:szCs w:val="15"/>
        </w:rPr>
      </w:pPr>
      <w:r w:rsidRPr="002F280C">
        <w:rPr>
          <w:sz w:val="15"/>
          <w:szCs w:val="15"/>
        </w:rPr>
        <w:t xml:space="preserve">　　4.4粪便处理厂</w:t>
      </w:r>
    </w:p>
    <w:p w:rsidR="002F280C" w:rsidRPr="002F280C" w:rsidRDefault="002F280C" w:rsidP="002F280C">
      <w:pPr>
        <w:pStyle w:val="a5"/>
        <w:rPr>
          <w:sz w:val="15"/>
          <w:szCs w:val="15"/>
        </w:rPr>
      </w:pPr>
      <w:r w:rsidRPr="002F280C">
        <w:rPr>
          <w:sz w:val="15"/>
          <w:szCs w:val="15"/>
        </w:rPr>
        <w:t xml:space="preserve">　　4.4.1 在污水处理率低、大量使用旱厕及粪便污水处理设施的城市可设置粪便处理厂。</w:t>
      </w:r>
    </w:p>
    <w:p w:rsidR="002F280C" w:rsidRPr="002F280C" w:rsidRDefault="002F280C" w:rsidP="002F280C">
      <w:pPr>
        <w:pStyle w:val="a5"/>
        <w:rPr>
          <w:sz w:val="15"/>
          <w:szCs w:val="15"/>
        </w:rPr>
      </w:pPr>
      <w:r w:rsidRPr="002F280C">
        <w:rPr>
          <w:sz w:val="15"/>
          <w:szCs w:val="15"/>
        </w:rPr>
        <w:t xml:space="preserve">　　4.4.2 粪便处理厂应设置在城市规划建成区边缘并宜靠近规划城市污水处理厂，其周边应设置宽度不小于10m的绿化隔离带，并与住宅、公共设施等保持不小于50m的间距，粪便处理厂用地面积根据粪便日处理量和处理工艺确定。</w:t>
      </w:r>
    </w:p>
    <w:p w:rsidR="002F280C" w:rsidRPr="002F280C" w:rsidRDefault="002F280C" w:rsidP="002F280C">
      <w:pPr>
        <w:pStyle w:val="a5"/>
        <w:rPr>
          <w:sz w:val="15"/>
          <w:szCs w:val="15"/>
        </w:rPr>
      </w:pPr>
      <w:r w:rsidRPr="002F280C">
        <w:rPr>
          <w:sz w:val="15"/>
          <w:szCs w:val="15"/>
        </w:rPr>
        <w:t xml:space="preserve">　　4.5生活垃圾卫生填埋场</w:t>
      </w:r>
    </w:p>
    <w:p w:rsidR="002F280C" w:rsidRPr="002F280C" w:rsidRDefault="002F280C" w:rsidP="002F280C">
      <w:pPr>
        <w:pStyle w:val="a5"/>
        <w:rPr>
          <w:sz w:val="15"/>
          <w:szCs w:val="15"/>
        </w:rPr>
      </w:pPr>
      <w:r w:rsidRPr="002F280C">
        <w:rPr>
          <w:sz w:val="15"/>
          <w:szCs w:val="15"/>
        </w:rPr>
        <w:t xml:space="preserve">　　4.5.1 生活垃圾卫生填埋场应位于城市规划建成区以外、地址情况较为稳定、取土条件方便、具备运输条件、人口密度低、土地及地下水利用价值低的地区，并不得设置在水源保护区和地下蕴矿区内。</w:t>
      </w:r>
    </w:p>
    <w:p w:rsidR="002F280C" w:rsidRPr="002F280C" w:rsidRDefault="002F280C" w:rsidP="002F280C">
      <w:pPr>
        <w:pStyle w:val="a5"/>
        <w:rPr>
          <w:sz w:val="15"/>
          <w:szCs w:val="15"/>
        </w:rPr>
      </w:pPr>
      <w:r w:rsidRPr="002F280C">
        <w:rPr>
          <w:sz w:val="15"/>
          <w:szCs w:val="15"/>
        </w:rPr>
        <w:t xml:space="preserve">　　4.5.2 生活垃圾卫生填埋场距大、中城市规划建成区应大于5km，距小城市规划建成区应大于2km，距居民点应大于0.5km。</w:t>
      </w:r>
    </w:p>
    <w:p w:rsidR="002F280C" w:rsidRPr="002F280C" w:rsidRDefault="002F280C" w:rsidP="002F280C">
      <w:pPr>
        <w:pStyle w:val="a5"/>
        <w:rPr>
          <w:sz w:val="15"/>
          <w:szCs w:val="15"/>
        </w:rPr>
      </w:pPr>
      <w:r w:rsidRPr="002F280C">
        <w:rPr>
          <w:sz w:val="15"/>
          <w:szCs w:val="15"/>
        </w:rPr>
        <w:t xml:space="preserve">　　4.5.3 生活垃圾为色和弄嘎填埋场用地内绿化隔离带宽度不应小于20m，并沿周边设置。</w:t>
      </w:r>
    </w:p>
    <w:p w:rsidR="002F280C" w:rsidRPr="002F280C" w:rsidRDefault="002F280C" w:rsidP="002F280C">
      <w:pPr>
        <w:pStyle w:val="a5"/>
        <w:rPr>
          <w:sz w:val="15"/>
          <w:szCs w:val="15"/>
        </w:rPr>
      </w:pPr>
      <w:r w:rsidRPr="002F280C">
        <w:rPr>
          <w:sz w:val="15"/>
          <w:szCs w:val="15"/>
        </w:rPr>
        <w:t xml:space="preserve">　　4.5.4 生活垃圾卫生填埋场四周宜设置宽度不小于100m的防护绿地或生态绿地。</w:t>
      </w:r>
    </w:p>
    <w:p w:rsidR="002F280C" w:rsidRPr="002F280C" w:rsidRDefault="002F280C" w:rsidP="002F280C">
      <w:pPr>
        <w:pStyle w:val="a5"/>
        <w:rPr>
          <w:sz w:val="15"/>
          <w:szCs w:val="15"/>
        </w:rPr>
      </w:pPr>
      <w:r w:rsidRPr="002F280C">
        <w:rPr>
          <w:sz w:val="15"/>
          <w:szCs w:val="15"/>
        </w:rPr>
        <w:t xml:space="preserve">　　4.5.5 生活垃圾卫生填埋场使用年限不应小于10年，填埋场封场后应进行绿化或其他封场手段。</w:t>
      </w:r>
    </w:p>
    <w:p w:rsidR="002F280C" w:rsidRPr="002F280C" w:rsidRDefault="002F280C" w:rsidP="002F280C">
      <w:pPr>
        <w:pStyle w:val="a5"/>
        <w:rPr>
          <w:sz w:val="15"/>
          <w:szCs w:val="15"/>
        </w:rPr>
      </w:pPr>
      <w:r w:rsidRPr="002F280C">
        <w:rPr>
          <w:sz w:val="15"/>
          <w:szCs w:val="15"/>
        </w:rPr>
        <w:t xml:space="preserve">　　4.6生活垃圾焚烧厂</w:t>
      </w:r>
    </w:p>
    <w:p w:rsidR="002F280C" w:rsidRPr="002F280C" w:rsidRDefault="002F280C" w:rsidP="002F280C">
      <w:pPr>
        <w:pStyle w:val="a5"/>
        <w:rPr>
          <w:sz w:val="15"/>
          <w:szCs w:val="15"/>
        </w:rPr>
      </w:pPr>
      <w:r w:rsidRPr="002F280C">
        <w:rPr>
          <w:sz w:val="15"/>
          <w:szCs w:val="15"/>
        </w:rPr>
        <w:t xml:space="preserve">　　4.6.1 当生活垃圾热值大于5000kj/kg且生活垃圾卫生填埋场选址困难时宜设置生活垃圾焚烧厂。</w:t>
      </w:r>
    </w:p>
    <w:p w:rsidR="002F280C" w:rsidRPr="002F280C" w:rsidRDefault="002F280C" w:rsidP="002F280C">
      <w:pPr>
        <w:pStyle w:val="a5"/>
        <w:rPr>
          <w:sz w:val="15"/>
          <w:szCs w:val="15"/>
        </w:rPr>
      </w:pPr>
      <w:r w:rsidRPr="002F280C">
        <w:rPr>
          <w:sz w:val="15"/>
          <w:szCs w:val="15"/>
        </w:rPr>
        <w:t xml:space="preserve">　　4.6.2 生活垃圾焚烧厂宜位于城市规划建成区边缘或以外。</w:t>
      </w:r>
    </w:p>
    <w:p w:rsidR="002F280C" w:rsidRPr="002F280C" w:rsidRDefault="002F280C" w:rsidP="002F280C">
      <w:pPr>
        <w:pStyle w:val="a5"/>
        <w:rPr>
          <w:sz w:val="15"/>
          <w:szCs w:val="15"/>
        </w:rPr>
      </w:pPr>
      <w:r w:rsidRPr="002F280C">
        <w:rPr>
          <w:sz w:val="15"/>
          <w:szCs w:val="15"/>
        </w:rPr>
        <w:t xml:space="preserve">　　4.6.3 生活垃圾焚烧厂综合用地指标采用50～200㎡/t•d，并不应小于1h㎡，其中绿化隔离带宽度应不小于10m并沿周边设置。</w:t>
      </w:r>
    </w:p>
    <w:p w:rsidR="002F280C" w:rsidRPr="002F280C" w:rsidRDefault="002F280C" w:rsidP="002F280C">
      <w:pPr>
        <w:pStyle w:val="a5"/>
        <w:rPr>
          <w:sz w:val="15"/>
          <w:szCs w:val="15"/>
        </w:rPr>
      </w:pPr>
      <w:r w:rsidRPr="002F280C">
        <w:rPr>
          <w:sz w:val="15"/>
          <w:szCs w:val="15"/>
        </w:rPr>
        <w:t xml:space="preserve">　　4.7生活垃圾堆肥厂</w:t>
      </w:r>
    </w:p>
    <w:p w:rsidR="002F280C" w:rsidRPr="002F280C" w:rsidRDefault="002F280C" w:rsidP="002F280C">
      <w:pPr>
        <w:pStyle w:val="a5"/>
        <w:rPr>
          <w:sz w:val="15"/>
          <w:szCs w:val="15"/>
        </w:rPr>
      </w:pPr>
      <w:r w:rsidRPr="002F280C">
        <w:rPr>
          <w:sz w:val="15"/>
          <w:szCs w:val="15"/>
        </w:rPr>
        <w:t xml:space="preserve">　　4.7.1 生活垃圾中可生物降解的有机物含量大于40%时，可实质生活垃圾堆肥厂。</w:t>
      </w:r>
    </w:p>
    <w:p w:rsidR="002F280C" w:rsidRPr="002F280C" w:rsidRDefault="002F280C" w:rsidP="002F280C">
      <w:pPr>
        <w:pStyle w:val="a5"/>
        <w:rPr>
          <w:sz w:val="15"/>
          <w:szCs w:val="15"/>
        </w:rPr>
      </w:pPr>
      <w:r w:rsidRPr="002F280C">
        <w:rPr>
          <w:sz w:val="15"/>
          <w:szCs w:val="15"/>
        </w:rPr>
        <w:t xml:space="preserve">　　4.7.2 生活垃圾堆肥厂应位于城市规划建成区以外。</w:t>
      </w:r>
    </w:p>
    <w:p w:rsidR="002F280C" w:rsidRPr="002F280C" w:rsidRDefault="002F280C" w:rsidP="002F280C">
      <w:pPr>
        <w:pStyle w:val="a5"/>
        <w:rPr>
          <w:sz w:val="15"/>
          <w:szCs w:val="15"/>
        </w:rPr>
      </w:pPr>
      <w:r w:rsidRPr="002F280C">
        <w:rPr>
          <w:sz w:val="15"/>
          <w:szCs w:val="15"/>
        </w:rPr>
        <w:t xml:space="preserve">　　4.7.3 生活垃圾堆肥厂综合用地指标采用85～300㎡/t•d，其中绿化隔离带宽度应不小于10m并沿周边设置。</w:t>
      </w:r>
    </w:p>
    <w:p w:rsidR="002F280C" w:rsidRPr="002F280C" w:rsidRDefault="002F280C" w:rsidP="002F280C">
      <w:pPr>
        <w:pStyle w:val="a5"/>
        <w:rPr>
          <w:sz w:val="15"/>
          <w:szCs w:val="15"/>
        </w:rPr>
      </w:pPr>
      <w:r w:rsidRPr="002F280C">
        <w:rPr>
          <w:sz w:val="15"/>
          <w:szCs w:val="15"/>
        </w:rPr>
        <w:lastRenderedPageBreak/>
        <w:t xml:space="preserve">　　4.8建筑垃圾填埋场</w:t>
      </w:r>
    </w:p>
    <w:p w:rsidR="002F280C" w:rsidRPr="002F280C" w:rsidRDefault="002F280C" w:rsidP="002F280C">
      <w:pPr>
        <w:pStyle w:val="a5"/>
        <w:rPr>
          <w:sz w:val="15"/>
          <w:szCs w:val="15"/>
        </w:rPr>
      </w:pPr>
      <w:r w:rsidRPr="002F280C">
        <w:rPr>
          <w:sz w:val="15"/>
          <w:szCs w:val="15"/>
        </w:rPr>
        <w:t xml:space="preserve">　　4.8.1 大、中城市可在城市规划建成区外设置建筑垃圾和工程渣土填埋场。</w:t>
      </w:r>
    </w:p>
    <w:p w:rsidR="002F280C" w:rsidRPr="002F280C" w:rsidRDefault="002F280C" w:rsidP="002F280C">
      <w:pPr>
        <w:pStyle w:val="a5"/>
        <w:rPr>
          <w:sz w:val="15"/>
          <w:szCs w:val="15"/>
        </w:rPr>
      </w:pPr>
      <w:r w:rsidRPr="002F280C">
        <w:rPr>
          <w:sz w:val="15"/>
          <w:szCs w:val="15"/>
        </w:rPr>
        <w:t xml:space="preserve">　　4.9其他 固体废弃物处理厂、处置场</w:t>
      </w:r>
    </w:p>
    <w:p w:rsidR="002F280C" w:rsidRPr="002F280C" w:rsidRDefault="002F280C" w:rsidP="002F280C">
      <w:pPr>
        <w:pStyle w:val="a5"/>
        <w:rPr>
          <w:sz w:val="15"/>
          <w:szCs w:val="15"/>
        </w:rPr>
      </w:pPr>
      <w:r w:rsidRPr="002F280C">
        <w:rPr>
          <w:sz w:val="15"/>
          <w:szCs w:val="15"/>
        </w:rPr>
        <w:t xml:space="preserve">　　4.9.1 城市固体危险废弃物不得与生活垃圾混合处理，必须在远离城市规划建成区和城市水源保护区的地点按国家有关标准和规定分类进行安全处理和处置，其中医疗垃圾应集中焚烧或作其他无害化处理，并在环境影响评价中重点预测其堆城市的影响，保证城市安全。</w:t>
      </w:r>
    </w:p>
    <w:p w:rsidR="002F280C" w:rsidRPr="002F280C" w:rsidRDefault="002F280C" w:rsidP="002F280C">
      <w:pPr>
        <w:pStyle w:val="a5"/>
        <w:rPr>
          <w:sz w:val="15"/>
          <w:szCs w:val="15"/>
        </w:rPr>
      </w:pPr>
      <w:r w:rsidRPr="002F280C">
        <w:rPr>
          <w:sz w:val="15"/>
          <w:szCs w:val="15"/>
        </w:rPr>
        <w:t xml:space="preserve">　　4.9.2 根据不同城市的具体情况可在城市规划建成区外设置无毒无害工业垃圾处置场。</w:t>
      </w:r>
    </w:p>
    <w:p w:rsidR="002F280C" w:rsidRPr="002F280C" w:rsidRDefault="002F280C" w:rsidP="002F280C">
      <w:pPr>
        <w:pStyle w:val="a5"/>
        <w:rPr>
          <w:sz w:val="15"/>
          <w:szCs w:val="15"/>
        </w:rPr>
      </w:pPr>
      <w:r w:rsidRPr="002F280C">
        <w:rPr>
          <w:sz w:val="15"/>
          <w:szCs w:val="15"/>
        </w:rPr>
        <w:t xml:space="preserve">　　4.9.3 在城市规划建成区边缘可设置大件垃圾回收处理厂。</w:t>
      </w:r>
    </w:p>
    <w:p w:rsidR="002F280C" w:rsidRPr="002F280C" w:rsidRDefault="002F280C" w:rsidP="002F280C">
      <w:pPr>
        <w:pStyle w:val="a5"/>
        <w:rPr>
          <w:sz w:val="15"/>
          <w:szCs w:val="15"/>
        </w:rPr>
      </w:pPr>
      <w:r w:rsidRPr="002F280C">
        <w:rPr>
          <w:sz w:val="15"/>
          <w:szCs w:val="15"/>
        </w:rPr>
        <w:t xml:space="preserve">　　4.9.4 垃圾资源回收场所可结合其他环境工程设施合并或单独设置;单独设置时，宜位于城市规划建成区边缘。</w:t>
      </w:r>
    </w:p>
    <w:p w:rsidR="002F280C" w:rsidRPr="002F280C" w:rsidRDefault="002F280C" w:rsidP="002F280C">
      <w:pPr>
        <w:pStyle w:val="a5"/>
        <w:rPr>
          <w:sz w:val="15"/>
          <w:szCs w:val="15"/>
        </w:rPr>
      </w:pPr>
      <w:r w:rsidRPr="002F280C">
        <w:rPr>
          <w:sz w:val="15"/>
          <w:szCs w:val="15"/>
        </w:rPr>
        <w:t xml:space="preserve">　　5 其他环境卫生设施</w:t>
      </w:r>
    </w:p>
    <w:p w:rsidR="002F280C" w:rsidRPr="002F280C" w:rsidRDefault="002F280C" w:rsidP="002F280C">
      <w:pPr>
        <w:pStyle w:val="a5"/>
        <w:rPr>
          <w:sz w:val="15"/>
          <w:szCs w:val="15"/>
        </w:rPr>
      </w:pPr>
      <w:r w:rsidRPr="002F280C">
        <w:rPr>
          <w:sz w:val="15"/>
          <w:szCs w:val="15"/>
        </w:rPr>
        <w:t xml:space="preserve">　　5.1车辆清洗站</w:t>
      </w:r>
    </w:p>
    <w:p w:rsidR="002F280C" w:rsidRPr="002F280C" w:rsidRDefault="002F280C" w:rsidP="002F280C">
      <w:pPr>
        <w:pStyle w:val="a5"/>
        <w:rPr>
          <w:sz w:val="15"/>
          <w:szCs w:val="15"/>
        </w:rPr>
      </w:pPr>
      <w:r w:rsidRPr="002F280C">
        <w:rPr>
          <w:sz w:val="15"/>
          <w:szCs w:val="15"/>
        </w:rPr>
        <w:t xml:space="preserve">　　5.1.1 大、中城市的主要对外交通道路进城侧应设置进城车辆清洗站并宜设置在城市规划建成区边缘，用地宜为1000～3000㎡。</w:t>
      </w:r>
    </w:p>
    <w:p w:rsidR="002F280C" w:rsidRPr="002F280C" w:rsidRDefault="002F280C" w:rsidP="002F280C">
      <w:pPr>
        <w:pStyle w:val="a5"/>
        <w:rPr>
          <w:sz w:val="15"/>
          <w:szCs w:val="15"/>
        </w:rPr>
      </w:pPr>
      <w:r w:rsidRPr="002F280C">
        <w:rPr>
          <w:sz w:val="15"/>
          <w:szCs w:val="15"/>
        </w:rPr>
        <w:t xml:space="preserve">　　5.1.2 在城市规划建成区内应设置车辆清洗站，其选址应避开交通拥挤路段和交叉口，并宜与城市加油站、加气站及停车场等合并设置，服务半径一般为0.9～1.2km。</w:t>
      </w:r>
    </w:p>
    <w:p w:rsidR="002F280C" w:rsidRPr="002F280C" w:rsidRDefault="002F280C" w:rsidP="002F280C">
      <w:pPr>
        <w:pStyle w:val="a5"/>
        <w:rPr>
          <w:sz w:val="15"/>
          <w:szCs w:val="15"/>
        </w:rPr>
      </w:pPr>
      <w:r w:rsidRPr="002F280C">
        <w:rPr>
          <w:sz w:val="15"/>
          <w:szCs w:val="15"/>
        </w:rPr>
        <w:t xml:space="preserve">　　5.2环境卫生车辆停车场</w:t>
      </w:r>
    </w:p>
    <w:p w:rsidR="002F280C" w:rsidRPr="002F280C" w:rsidRDefault="002F280C" w:rsidP="002F280C">
      <w:pPr>
        <w:pStyle w:val="a5"/>
        <w:rPr>
          <w:sz w:val="15"/>
          <w:szCs w:val="15"/>
        </w:rPr>
      </w:pPr>
      <w:r w:rsidRPr="002F280C">
        <w:rPr>
          <w:sz w:val="15"/>
          <w:szCs w:val="15"/>
        </w:rPr>
        <w:t xml:space="preserve">　　5.2.1 大、中城市应设置环境卫生车辆停车场，其他城市可根据自身情况决定是否设置环境卫生车辆停车场。</w:t>
      </w:r>
    </w:p>
    <w:p w:rsidR="002F280C" w:rsidRPr="002F280C" w:rsidRDefault="002F280C" w:rsidP="002F280C">
      <w:pPr>
        <w:pStyle w:val="a5"/>
        <w:rPr>
          <w:sz w:val="15"/>
          <w:szCs w:val="15"/>
        </w:rPr>
      </w:pPr>
      <w:r w:rsidRPr="002F280C">
        <w:rPr>
          <w:sz w:val="15"/>
          <w:szCs w:val="15"/>
        </w:rPr>
        <w:t xml:space="preserve">　　5.2.2 环境卫生车辆停车场的用地指标可按环境卫生作业车辆150㎡/辆选取，环境卫生车辆数量指标可采用2.5辆/万人。</w:t>
      </w:r>
    </w:p>
    <w:p w:rsidR="002F280C" w:rsidRPr="002F280C" w:rsidRDefault="002F280C" w:rsidP="002F280C">
      <w:pPr>
        <w:pStyle w:val="a5"/>
        <w:rPr>
          <w:sz w:val="15"/>
          <w:szCs w:val="15"/>
        </w:rPr>
      </w:pPr>
      <w:r w:rsidRPr="002F280C">
        <w:rPr>
          <w:sz w:val="15"/>
          <w:szCs w:val="15"/>
        </w:rPr>
        <w:t xml:space="preserve">　　5.2.3 环境卫生车辆停车场应设置在环境卫生车辆的服务范围内并避开人口稠密和交通繁忙区域。</w:t>
      </w:r>
    </w:p>
    <w:p w:rsidR="002F280C" w:rsidRPr="002F280C" w:rsidRDefault="002F280C" w:rsidP="002F280C">
      <w:pPr>
        <w:pStyle w:val="a5"/>
        <w:rPr>
          <w:sz w:val="15"/>
          <w:szCs w:val="15"/>
        </w:rPr>
      </w:pPr>
      <w:r w:rsidRPr="002F280C">
        <w:rPr>
          <w:sz w:val="15"/>
          <w:szCs w:val="15"/>
        </w:rPr>
        <w:t xml:space="preserve">　　5.3环境卫生车辆通道</w:t>
      </w:r>
    </w:p>
    <w:p w:rsidR="002F280C" w:rsidRPr="002F280C" w:rsidRDefault="002F280C" w:rsidP="002F280C">
      <w:pPr>
        <w:pStyle w:val="a5"/>
        <w:rPr>
          <w:sz w:val="15"/>
          <w:szCs w:val="15"/>
        </w:rPr>
      </w:pPr>
      <w:r w:rsidRPr="002F280C">
        <w:rPr>
          <w:sz w:val="15"/>
          <w:szCs w:val="15"/>
        </w:rPr>
        <w:t xml:space="preserve">　　5.3.1 通向环境卫生设施的通道应满足环境卫生车辆进出通行和作业的需要;机动车通道宽度不得小于4m，净高不得小于4.5m;非机动车通道宽度不得小于2.5m，净高不得小于3.5m。</w:t>
      </w:r>
    </w:p>
    <w:p w:rsidR="002F280C" w:rsidRPr="002F280C" w:rsidRDefault="002F280C" w:rsidP="002F280C">
      <w:pPr>
        <w:pStyle w:val="a5"/>
        <w:rPr>
          <w:sz w:val="15"/>
          <w:szCs w:val="15"/>
        </w:rPr>
      </w:pPr>
      <w:r w:rsidRPr="002F280C">
        <w:rPr>
          <w:sz w:val="15"/>
          <w:szCs w:val="15"/>
        </w:rPr>
        <w:t xml:space="preserve">　　5.3.2 机动车回车场地不得小于12m×12m，非机动车回车场地不小于4m×4m，机动车单车道尽端式道路不应长于30m。</w:t>
      </w:r>
    </w:p>
    <w:p w:rsidR="002F280C" w:rsidRPr="002F280C" w:rsidRDefault="002F280C" w:rsidP="002F280C">
      <w:pPr>
        <w:pStyle w:val="a5"/>
        <w:rPr>
          <w:sz w:val="15"/>
          <w:szCs w:val="15"/>
        </w:rPr>
      </w:pPr>
      <w:r w:rsidRPr="002F280C">
        <w:rPr>
          <w:sz w:val="15"/>
          <w:szCs w:val="15"/>
        </w:rPr>
        <w:t xml:space="preserve">　　5.4洒水车供水器</w:t>
      </w:r>
    </w:p>
    <w:p w:rsidR="002F280C" w:rsidRPr="002F280C" w:rsidRDefault="002F280C" w:rsidP="002F280C">
      <w:pPr>
        <w:pStyle w:val="a5"/>
        <w:rPr>
          <w:sz w:val="15"/>
          <w:szCs w:val="15"/>
        </w:rPr>
      </w:pPr>
      <w:r w:rsidRPr="002F280C">
        <w:rPr>
          <w:sz w:val="15"/>
          <w:szCs w:val="15"/>
        </w:rPr>
        <w:t xml:space="preserve">　　5.4.1 环境卫生洒水冲洗车可利用市政给水管网及地表水、地下水、中水作为水源，其水质应满足《城市污水再生利用城市杂用水水质》(GB/T 18920-2002);供水器宜设置在城市次干路和支路上，设置间距不宜大于1500m。</w:t>
      </w:r>
    </w:p>
    <w:p w:rsidR="002F280C" w:rsidRPr="002F280C" w:rsidRDefault="002F280C" w:rsidP="002F280C">
      <w:pPr>
        <w:pStyle w:val="a5"/>
        <w:rPr>
          <w:sz w:val="15"/>
          <w:szCs w:val="15"/>
        </w:rPr>
      </w:pPr>
      <w:r w:rsidRPr="002F280C">
        <w:rPr>
          <w:sz w:val="15"/>
          <w:szCs w:val="15"/>
        </w:rPr>
        <w:lastRenderedPageBreak/>
        <w:t xml:space="preserve">　　附录A 生活垃圾日排出量及垃圾容器设置数量计算</w:t>
      </w:r>
    </w:p>
    <w:p w:rsidR="002F280C" w:rsidRPr="002F280C" w:rsidRDefault="002F280C" w:rsidP="002F280C">
      <w:pPr>
        <w:pStyle w:val="a5"/>
        <w:rPr>
          <w:sz w:val="15"/>
          <w:szCs w:val="15"/>
        </w:rPr>
      </w:pPr>
      <w:r w:rsidRPr="002F280C">
        <w:rPr>
          <w:sz w:val="15"/>
          <w:szCs w:val="15"/>
        </w:rPr>
        <w:t xml:space="preserve">　　A.0.1生活垃圾收集点收集范围内的生活垃圾日常排出重量：</w:t>
      </w:r>
    </w:p>
    <w:p w:rsidR="002F280C" w:rsidRPr="002F280C" w:rsidRDefault="002F280C" w:rsidP="002F280C">
      <w:pPr>
        <w:pStyle w:val="a5"/>
        <w:rPr>
          <w:sz w:val="15"/>
          <w:szCs w:val="15"/>
        </w:rPr>
      </w:pPr>
      <w:r w:rsidRPr="002F280C">
        <w:rPr>
          <w:sz w:val="15"/>
          <w:szCs w:val="15"/>
        </w:rPr>
        <w:t xml:space="preserve">　　式中： Q——生活垃圾日排出重量(t/d);</w:t>
      </w:r>
    </w:p>
    <w:p w:rsidR="002F280C" w:rsidRPr="002F280C" w:rsidRDefault="002F280C" w:rsidP="002F280C">
      <w:pPr>
        <w:pStyle w:val="a5"/>
        <w:rPr>
          <w:sz w:val="15"/>
          <w:szCs w:val="15"/>
        </w:rPr>
      </w:pPr>
      <w:r w:rsidRPr="002F280C">
        <w:rPr>
          <w:sz w:val="15"/>
          <w:szCs w:val="15"/>
        </w:rPr>
        <w:t xml:space="preserve">　　R——收集范围内居住人口数量(人);</w:t>
      </w:r>
    </w:p>
    <w:p w:rsidR="002F280C" w:rsidRPr="002F280C" w:rsidRDefault="002F280C" w:rsidP="002F280C">
      <w:pPr>
        <w:pStyle w:val="a5"/>
        <w:rPr>
          <w:sz w:val="15"/>
          <w:szCs w:val="15"/>
        </w:rPr>
      </w:pPr>
      <w:r w:rsidRPr="002F280C">
        <w:rPr>
          <w:sz w:val="15"/>
          <w:szCs w:val="15"/>
        </w:rPr>
        <w:t xml:space="preserve">　　C——预测的人均生活垃圾日排出重量(t/人•d);</w:t>
      </w:r>
    </w:p>
    <w:p w:rsidR="002F280C" w:rsidRPr="002F280C" w:rsidRDefault="002F280C" w:rsidP="002F280C">
      <w:pPr>
        <w:pStyle w:val="a5"/>
        <w:rPr>
          <w:sz w:val="15"/>
          <w:szCs w:val="15"/>
        </w:rPr>
      </w:pPr>
      <w:r w:rsidRPr="002F280C">
        <w:rPr>
          <w:sz w:val="15"/>
          <w:szCs w:val="15"/>
        </w:rPr>
        <w:t xml:space="preserve">　　A1——生活垃圾日排出重量不均匀系数A1=1.1~1.5;</w:t>
      </w:r>
    </w:p>
    <w:p w:rsidR="002F280C" w:rsidRPr="002F280C" w:rsidRDefault="002F280C" w:rsidP="002F280C">
      <w:pPr>
        <w:pStyle w:val="a5"/>
        <w:rPr>
          <w:sz w:val="15"/>
          <w:szCs w:val="15"/>
        </w:rPr>
      </w:pPr>
      <w:r w:rsidRPr="002F280C">
        <w:rPr>
          <w:sz w:val="15"/>
          <w:szCs w:val="15"/>
        </w:rPr>
        <w:t xml:space="preserve">　　A2——居住人口变动系数A2=1.02~1.05。</w:t>
      </w:r>
    </w:p>
    <w:p w:rsidR="002F280C" w:rsidRPr="002F280C" w:rsidRDefault="002F280C" w:rsidP="002F280C">
      <w:pPr>
        <w:pStyle w:val="a5"/>
        <w:rPr>
          <w:sz w:val="15"/>
          <w:szCs w:val="15"/>
        </w:rPr>
      </w:pPr>
      <w:r w:rsidRPr="002F280C">
        <w:rPr>
          <w:sz w:val="15"/>
          <w:szCs w:val="15"/>
        </w:rPr>
        <w:t xml:space="preserve">　　A.0.2生活垃圾收集点收集范围内的生活垃圾日排出体积：</w:t>
      </w:r>
    </w:p>
    <w:p w:rsidR="002F280C" w:rsidRPr="002F280C" w:rsidRDefault="002F280C" w:rsidP="002F280C">
      <w:pPr>
        <w:pStyle w:val="a5"/>
        <w:rPr>
          <w:sz w:val="15"/>
          <w:szCs w:val="15"/>
        </w:rPr>
      </w:pPr>
      <w:r w:rsidRPr="002F280C">
        <w:rPr>
          <w:sz w:val="15"/>
          <w:szCs w:val="15"/>
        </w:rPr>
        <w:t xml:space="preserve">　　式中： Vave——生活垃圾平均日排出体积(m3/d);</w:t>
      </w:r>
    </w:p>
    <w:p w:rsidR="002F280C" w:rsidRPr="002F280C" w:rsidRDefault="002F280C" w:rsidP="002F280C">
      <w:pPr>
        <w:pStyle w:val="a5"/>
        <w:rPr>
          <w:sz w:val="15"/>
          <w:szCs w:val="15"/>
        </w:rPr>
      </w:pPr>
      <w:r w:rsidRPr="002F280C">
        <w:rPr>
          <w:sz w:val="15"/>
          <w:szCs w:val="15"/>
        </w:rPr>
        <w:t xml:space="preserve">　　A3——生活垃圾密度变动系数A3=0.7~0.9;;</w:t>
      </w:r>
    </w:p>
    <w:p w:rsidR="002F280C" w:rsidRPr="002F280C" w:rsidRDefault="002F280C" w:rsidP="002F280C">
      <w:pPr>
        <w:pStyle w:val="a5"/>
        <w:rPr>
          <w:sz w:val="15"/>
          <w:szCs w:val="15"/>
        </w:rPr>
      </w:pPr>
      <w:r w:rsidRPr="002F280C">
        <w:rPr>
          <w:sz w:val="15"/>
          <w:szCs w:val="15"/>
        </w:rPr>
        <w:t xml:space="preserve">　　Dave——生活垃圾平均密度(t/m3);</w:t>
      </w:r>
    </w:p>
    <w:p w:rsidR="002F280C" w:rsidRPr="002F280C" w:rsidRDefault="002F280C" w:rsidP="002F280C">
      <w:pPr>
        <w:pStyle w:val="a5"/>
        <w:rPr>
          <w:sz w:val="15"/>
          <w:szCs w:val="15"/>
        </w:rPr>
      </w:pPr>
      <w:r w:rsidRPr="002F280C">
        <w:rPr>
          <w:sz w:val="15"/>
          <w:szCs w:val="15"/>
        </w:rPr>
        <w:t xml:space="preserve">　　K——生活垃圾高峰日排出体积的变动系数K=1.5~1.8;</w:t>
      </w:r>
    </w:p>
    <w:p w:rsidR="002F280C" w:rsidRPr="002F280C" w:rsidRDefault="002F280C" w:rsidP="002F280C">
      <w:pPr>
        <w:pStyle w:val="a5"/>
        <w:rPr>
          <w:sz w:val="15"/>
          <w:szCs w:val="15"/>
        </w:rPr>
      </w:pPr>
      <w:r w:rsidRPr="002F280C">
        <w:rPr>
          <w:sz w:val="15"/>
          <w:szCs w:val="15"/>
        </w:rPr>
        <w:t xml:space="preserve">　　Vmax——生活垃圾高峰日排出最大体积(m3/d)。</w:t>
      </w:r>
    </w:p>
    <w:p w:rsidR="002F280C" w:rsidRPr="002F280C" w:rsidRDefault="002F280C" w:rsidP="002F280C">
      <w:pPr>
        <w:pStyle w:val="a5"/>
        <w:rPr>
          <w:sz w:val="15"/>
          <w:szCs w:val="15"/>
        </w:rPr>
      </w:pPr>
      <w:r w:rsidRPr="002F280C">
        <w:rPr>
          <w:sz w:val="15"/>
          <w:szCs w:val="15"/>
        </w:rPr>
        <w:t xml:space="preserve">　　A.0.3生活垃圾收集点所需设置的垃圾容器数量：</w:t>
      </w:r>
    </w:p>
    <w:p w:rsidR="002F280C" w:rsidRPr="002F280C" w:rsidRDefault="002F280C" w:rsidP="002F280C">
      <w:pPr>
        <w:pStyle w:val="a5"/>
        <w:rPr>
          <w:sz w:val="15"/>
          <w:szCs w:val="15"/>
        </w:rPr>
      </w:pPr>
      <w:r w:rsidRPr="002F280C">
        <w:rPr>
          <w:sz w:val="15"/>
          <w:szCs w:val="15"/>
        </w:rPr>
        <w:t xml:space="preserve">　　式中： Vave——生活垃圾平均日排出体积(m3/d);</w:t>
      </w:r>
    </w:p>
    <w:p w:rsidR="002F280C" w:rsidRPr="002F280C" w:rsidRDefault="002F280C" w:rsidP="002F280C">
      <w:pPr>
        <w:pStyle w:val="a5"/>
        <w:rPr>
          <w:sz w:val="15"/>
          <w:szCs w:val="15"/>
        </w:rPr>
      </w:pPr>
      <w:r w:rsidRPr="002F280C">
        <w:rPr>
          <w:sz w:val="15"/>
          <w:szCs w:val="15"/>
        </w:rPr>
        <w:t xml:space="preserve">　　A3——生活垃圾密度变动系数A3=0.7~0.9;;</w:t>
      </w:r>
    </w:p>
    <w:p w:rsidR="002F280C" w:rsidRPr="002F280C" w:rsidRDefault="002F280C" w:rsidP="002F280C">
      <w:pPr>
        <w:pStyle w:val="a5"/>
        <w:rPr>
          <w:sz w:val="15"/>
          <w:szCs w:val="15"/>
        </w:rPr>
      </w:pPr>
      <w:r w:rsidRPr="002F280C">
        <w:rPr>
          <w:sz w:val="15"/>
          <w:szCs w:val="15"/>
        </w:rPr>
        <w:t xml:space="preserve">　　Dave——生活垃圾平均密度(t/m3);</w:t>
      </w:r>
    </w:p>
    <w:p w:rsidR="002F280C" w:rsidRPr="002F280C" w:rsidRDefault="002F280C" w:rsidP="002F280C">
      <w:pPr>
        <w:pStyle w:val="a5"/>
        <w:rPr>
          <w:sz w:val="15"/>
          <w:szCs w:val="15"/>
        </w:rPr>
      </w:pPr>
      <w:r w:rsidRPr="002F280C">
        <w:rPr>
          <w:sz w:val="15"/>
          <w:szCs w:val="15"/>
        </w:rPr>
        <w:t xml:space="preserve">　　K——生活垃圾高峰日排出体积的变动系数K=1.5~1.8;</w:t>
      </w:r>
    </w:p>
    <w:p w:rsidR="002F280C" w:rsidRPr="002F280C" w:rsidRDefault="002F280C" w:rsidP="002F280C">
      <w:pPr>
        <w:pStyle w:val="a5"/>
        <w:rPr>
          <w:sz w:val="15"/>
          <w:szCs w:val="15"/>
        </w:rPr>
      </w:pPr>
      <w:r w:rsidRPr="002F280C">
        <w:rPr>
          <w:sz w:val="15"/>
          <w:szCs w:val="15"/>
        </w:rPr>
        <w:t xml:space="preserve">　　Vmax——生活垃圾高峰日排出最大体积(m3/d)。</w:t>
      </w:r>
    </w:p>
    <w:p w:rsidR="002F280C" w:rsidRPr="002F280C" w:rsidRDefault="002F280C" w:rsidP="002F280C">
      <w:pPr>
        <w:pStyle w:val="a5"/>
        <w:rPr>
          <w:sz w:val="15"/>
          <w:szCs w:val="15"/>
        </w:rPr>
      </w:pPr>
      <w:r w:rsidRPr="002F280C">
        <w:rPr>
          <w:sz w:val="15"/>
          <w:szCs w:val="15"/>
        </w:rPr>
        <w:t xml:space="preserve">　　A.0.3生活垃圾收集点所需设置的垃圾容器数量：</w:t>
      </w:r>
    </w:p>
    <w:p w:rsidR="002F280C" w:rsidRPr="002F280C" w:rsidRDefault="002F280C" w:rsidP="002F280C">
      <w:pPr>
        <w:pStyle w:val="a5"/>
        <w:rPr>
          <w:sz w:val="15"/>
          <w:szCs w:val="15"/>
        </w:rPr>
      </w:pPr>
      <w:r w:rsidRPr="002F280C">
        <w:rPr>
          <w:sz w:val="15"/>
          <w:szCs w:val="15"/>
        </w:rPr>
        <w:t xml:space="preserve">　　式中： Nave——平时所需设置的垃圾容器数量;</w:t>
      </w:r>
    </w:p>
    <w:p w:rsidR="002F280C" w:rsidRPr="002F280C" w:rsidRDefault="002F280C" w:rsidP="002F280C">
      <w:pPr>
        <w:pStyle w:val="a5"/>
        <w:rPr>
          <w:sz w:val="15"/>
          <w:szCs w:val="15"/>
        </w:rPr>
      </w:pPr>
      <w:r w:rsidRPr="002F280C">
        <w:rPr>
          <w:sz w:val="15"/>
          <w:szCs w:val="15"/>
        </w:rPr>
        <w:t xml:space="preserve">　　E——单支垃圾容器的容积(m3/只);</w:t>
      </w:r>
    </w:p>
    <w:p w:rsidR="002F280C" w:rsidRPr="002F280C" w:rsidRDefault="002F280C" w:rsidP="002F280C">
      <w:pPr>
        <w:pStyle w:val="a5"/>
        <w:rPr>
          <w:sz w:val="15"/>
          <w:szCs w:val="15"/>
        </w:rPr>
      </w:pPr>
      <w:r w:rsidRPr="002F280C">
        <w:rPr>
          <w:sz w:val="15"/>
          <w:szCs w:val="15"/>
        </w:rPr>
        <w:t xml:space="preserve">　　B——垃圾容器填充系数B=0.75~0.9;</w:t>
      </w:r>
    </w:p>
    <w:p w:rsidR="002F280C" w:rsidRPr="002F280C" w:rsidRDefault="002F280C" w:rsidP="002F280C">
      <w:pPr>
        <w:pStyle w:val="a5"/>
        <w:rPr>
          <w:sz w:val="15"/>
          <w:szCs w:val="15"/>
        </w:rPr>
      </w:pPr>
      <w:r w:rsidRPr="002F280C">
        <w:rPr>
          <w:sz w:val="15"/>
          <w:szCs w:val="15"/>
        </w:rPr>
        <w:lastRenderedPageBreak/>
        <w:t xml:space="preserve">　　A4——生活垃圾清除周期(d/次);A4当每日清除1次时，A4=1时;每日清除2次，A4=0.5时;每2日清除1次时，A4=2，依次类推;</w:t>
      </w:r>
    </w:p>
    <w:p w:rsidR="002F280C" w:rsidRPr="002F280C" w:rsidRDefault="002F280C" w:rsidP="002F280C">
      <w:pPr>
        <w:pStyle w:val="a5"/>
        <w:rPr>
          <w:sz w:val="15"/>
          <w:szCs w:val="15"/>
        </w:rPr>
      </w:pPr>
      <w:r w:rsidRPr="002F280C">
        <w:rPr>
          <w:sz w:val="15"/>
          <w:szCs w:val="15"/>
        </w:rPr>
        <w:t xml:space="preserve">　　Nmax——生活垃圾高峰日所需设置的垃圾容器数量。</w:t>
      </w:r>
    </w:p>
    <w:p w:rsidR="002F280C" w:rsidRPr="002F280C" w:rsidRDefault="002F280C" w:rsidP="002F280C">
      <w:pPr>
        <w:pStyle w:val="a5"/>
        <w:rPr>
          <w:sz w:val="15"/>
          <w:szCs w:val="15"/>
        </w:rPr>
      </w:pPr>
      <w:r w:rsidRPr="002F280C">
        <w:rPr>
          <w:sz w:val="15"/>
          <w:szCs w:val="15"/>
        </w:rPr>
        <w:t xml:space="preserve">　　附录B 生活垃圾转运量计算</w:t>
      </w:r>
    </w:p>
    <w:p w:rsidR="002F280C" w:rsidRPr="002F280C" w:rsidRDefault="002F280C" w:rsidP="002F280C">
      <w:pPr>
        <w:pStyle w:val="a5"/>
        <w:rPr>
          <w:sz w:val="15"/>
          <w:szCs w:val="15"/>
        </w:rPr>
      </w:pPr>
      <w:r w:rsidRPr="002F280C">
        <w:rPr>
          <w:sz w:val="15"/>
          <w:szCs w:val="15"/>
        </w:rPr>
        <w:t xml:space="preserve">　　B.0.1生活垃圾转运量计算方法：</w:t>
      </w:r>
    </w:p>
    <w:p w:rsidR="002F280C" w:rsidRPr="002F280C" w:rsidRDefault="002F280C" w:rsidP="002F280C">
      <w:pPr>
        <w:pStyle w:val="a5"/>
        <w:rPr>
          <w:sz w:val="15"/>
          <w:szCs w:val="15"/>
        </w:rPr>
      </w:pPr>
      <w:r w:rsidRPr="002F280C">
        <w:rPr>
          <w:sz w:val="15"/>
          <w:szCs w:val="15"/>
        </w:rPr>
        <w:t xml:space="preserve">　　式中： Q——转运站生活垃圾的日转运量(t/d);</w:t>
      </w:r>
    </w:p>
    <w:p w:rsidR="002F280C" w:rsidRPr="002F280C" w:rsidRDefault="002F280C" w:rsidP="002F280C">
      <w:pPr>
        <w:pStyle w:val="a5"/>
        <w:rPr>
          <w:sz w:val="15"/>
          <w:szCs w:val="15"/>
        </w:rPr>
      </w:pPr>
      <w:r w:rsidRPr="002F280C">
        <w:rPr>
          <w:sz w:val="15"/>
          <w:szCs w:val="15"/>
        </w:rPr>
        <w:t xml:space="preserve">　　n——服务区域内居住人口数;</w:t>
      </w:r>
    </w:p>
    <w:p w:rsidR="002F280C" w:rsidRPr="002F280C" w:rsidRDefault="002F280C" w:rsidP="002F280C">
      <w:pPr>
        <w:pStyle w:val="a5"/>
        <w:rPr>
          <w:sz w:val="15"/>
          <w:szCs w:val="15"/>
        </w:rPr>
      </w:pPr>
      <w:r w:rsidRPr="002F280C">
        <w:rPr>
          <w:sz w:val="15"/>
          <w:szCs w:val="15"/>
        </w:rPr>
        <w:t xml:space="preserve">　　q——服务区域内生活垃圾人均日产量(kg/人•d)按当地实际资料采用，若无资料时，一般可采用0.8～1.8kg/人•d;</w:t>
      </w:r>
    </w:p>
    <w:p w:rsidR="002F280C" w:rsidRPr="002F280C" w:rsidRDefault="002F280C" w:rsidP="002F280C">
      <w:pPr>
        <w:pStyle w:val="a5"/>
        <w:rPr>
          <w:sz w:val="15"/>
          <w:szCs w:val="15"/>
        </w:rPr>
      </w:pPr>
      <w:r w:rsidRPr="002F280C">
        <w:rPr>
          <w:sz w:val="15"/>
          <w:szCs w:val="15"/>
        </w:rPr>
        <w:t xml:space="preserve">　　δ——生活垃圾产量变化系数按当地实际资料采用，若无资料时，一般可采用1.3～1.4。</w:t>
      </w:r>
    </w:p>
    <w:p w:rsidR="002F280C" w:rsidRPr="002F280C" w:rsidRDefault="002F280C" w:rsidP="002F280C">
      <w:pPr>
        <w:pStyle w:val="a5"/>
        <w:rPr>
          <w:sz w:val="15"/>
          <w:szCs w:val="15"/>
        </w:rPr>
      </w:pPr>
      <w:r w:rsidRPr="002F280C">
        <w:rPr>
          <w:sz w:val="15"/>
          <w:szCs w:val="15"/>
        </w:rPr>
        <w:t xml:space="preserve">　　附录C 垃 圾</w:t>
      </w:r>
    </w:p>
    <w:p w:rsidR="002F280C" w:rsidRPr="002F280C" w:rsidRDefault="002F280C" w:rsidP="002F280C">
      <w:pPr>
        <w:pStyle w:val="a5"/>
        <w:rPr>
          <w:sz w:val="15"/>
          <w:szCs w:val="15"/>
        </w:rPr>
      </w:pPr>
      <w:r w:rsidRPr="002F280C">
        <w:rPr>
          <w:sz w:val="15"/>
          <w:szCs w:val="15"/>
        </w:rPr>
        <w:t xml:space="preserve">　　C.0.1垃圾、粪便码头所需要的岸线长度应根据装卸量、装卸生产率、船只吨位、河道允许船只停泊档数确定。码头岸线由停泊岸线和附加岸线组成。当日装卸量在300t以内时，按表C.0.1选取：</w:t>
      </w:r>
    </w:p>
    <w:p w:rsidR="002F280C" w:rsidRPr="002F280C" w:rsidRDefault="002F280C" w:rsidP="002F280C">
      <w:pPr>
        <w:pStyle w:val="a5"/>
        <w:rPr>
          <w:sz w:val="15"/>
          <w:szCs w:val="15"/>
        </w:rPr>
      </w:pPr>
      <w:r w:rsidRPr="002F280C">
        <w:rPr>
          <w:sz w:val="15"/>
          <w:szCs w:val="15"/>
        </w:rPr>
        <w:t xml:space="preserve">　　表C.0.1 垃圾、粪便码头岸线计算表</w:t>
      </w:r>
    </w:p>
    <w:p w:rsidR="002F280C" w:rsidRPr="002F280C" w:rsidRDefault="002F280C" w:rsidP="002F280C">
      <w:pPr>
        <w:pStyle w:val="a5"/>
        <w:rPr>
          <w:sz w:val="15"/>
          <w:szCs w:val="15"/>
        </w:rPr>
      </w:pPr>
      <w:r w:rsidRPr="002F280C">
        <w:rPr>
          <w:sz w:val="15"/>
          <w:szCs w:val="15"/>
        </w:rPr>
        <w:t xml:space="preserve">　　当日装卸量超过300t时，码头岸线长度计算采用公式C.0.1,并与表C.0.1结合使用：</w:t>
      </w:r>
    </w:p>
    <w:p w:rsidR="002F280C" w:rsidRPr="002F280C" w:rsidRDefault="002F280C" w:rsidP="002F280C">
      <w:pPr>
        <w:pStyle w:val="a5"/>
        <w:rPr>
          <w:sz w:val="15"/>
          <w:szCs w:val="15"/>
        </w:rPr>
      </w:pPr>
      <w:r w:rsidRPr="002F280C">
        <w:rPr>
          <w:sz w:val="15"/>
          <w:szCs w:val="15"/>
        </w:rPr>
        <w:t xml:space="preserve">　　L=Qq+I (C.0.1)</w:t>
      </w:r>
    </w:p>
    <w:p w:rsidR="002F280C" w:rsidRPr="002F280C" w:rsidRDefault="002F280C" w:rsidP="002F280C">
      <w:pPr>
        <w:pStyle w:val="a5"/>
        <w:rPr>
          <w:sz w:val="15"/>
          <w:szCs w:val="15"/>
        </w:rPr>
      </w:pPr>
      <w:r w:rsidRPr="002F280C">
        <w:rPr>
          <w:sz w:val="15"/>
          <w:szCs w:val="15"/>
        </w:rPr>
        <w:t xml:space="preserve">　　式中： L——码头岸线计算长度(m);</w:t>
      </w:r>
    </w:p>
    <w:p w:rsidR="002F280C" w:rsidRPr="002F280C" w:rsidRDefault="002F280C" w:rsidP="002F280C">
      <w:pPr>
        <w:pStyle w:val="a5"/>
        <w:rPr>
          <w:sz w:val="15"/>
          <w:szCs w:val="15"/>
        </w:rPr>
      </w:pPr>
      <w:r w:rsidRPr="002F280C">
        <w:rPr>
          <w:sz w:val="15"/>
          <w:szCs w:val="15"/>
        </w:rPr>
        <w:t xml:space="preserve">　　Q——码头垃圾或粪便日装卸量(t);</w:t>
      </w:r>
    </w:p>
    <w:p w:rsidR="002F280C" w:rsidRPr="002F280C" w:rsidRDefault="002F280C" w:rsidP="002F280C">
      <w:pPr>
        <w:pStyle w:val="a5"/>
        <w:rPr>
          <w:sz w:val="15"/>
          <w:szCs w:val="15"/>
        </w:rPr>
      </w:pPr>
      <w:r w:rsidRPr="002F280C">
        <w:rPr>
          <w:sz w:val="15"/>
          <w:szCs w:val="15"/>
        </w:rPr>
        <w:t xml:space="preserve">　　q——岸线折算系数(m/t),见表C.0.1;</w:t>
      </w:r>
    </w:p>
    <w:p w:rsidR="002F280C" w:rsidRPr="002F280C" w:rsidRDefault="002F280C" w:rsidP="002F280C">
      <w:pPr>
        <w:pStyle w:val="a5"/>
        <w:rPr>
          <w:sz w:val="15"/>
          <w:szCs w:val="15"/>
        </w:rPr>
      </w:pPr>
      <w:r w:rsidRPr="002F280C">
        <w:rPr>
          <w:sz w:val="15"/>
          <w:szCs w:val="15"/>
        </w:rPr>
        <w:t xml:space="preserve">　　I——附加岸线长度(m)，见表C.0.1</w:t>
      </w:r>
    </w:p>
    <w:p w:rsidR="002F280C" w:rsidRPr="002F280C" w:rsidRDefault="002F280C" w:rsidP="002F280C">
      <w:pPr>
        <w:pStyle w:val="a5"/>
        <w:rPr>
          <w:sz w:val="15"/>
          <w:szCs w:val="15"/>
        </w:rPr>
      </w:pPr>
      <w:r w:rsidRPr="002F280C">
        <w:rPr>
          <w:sz w:val="15"/>
          <w:szCs w:val="15"/>
        </w:rPr>
        <w:t xml:space="preserve">　　本规范用词说明</w:t>
      </w:r>
    </w:p>
    <w:p w:rsidR="002F280C" w:rsidRPr="002F280C" w:rsidRDefault="002F280C" w:rsidP="002F280C">
      <w:pPr>
        <w:pStyle w:val="a5"/>
        <w:rPr>
          <w:sz w:val="15"/>
          <w:szCs w:val="15"/>
        </w:rPr>
      </w:pPr>
      <w:r w:rsidRPr="002F280C">
        <w:rPr>
          <w:sz w:val="15"/>
          <w:szCs w:val="15"/>
        </w:rPr>
        <w:t xml:space="preserve">　　1、执行本标准条文时，对要求严格程度不同的用词说明如下：</w:t>
      </w:r>
    </w:p>
    <w:p w:rsidR="002F280C" w:rsidRPr="002F280C" w:rsidRDefault="002F280C" w:rsidP="002F280C">
      <w:pPr>
        <w:pStyle w:val="a5"/>
        <w:rPr>
          <w:sz w:val="15"/>
          <w:szCs w:val="15"/>
        </w:rPr>
      </w:pPr>
      <w:r w:rsidRPr="002F280C">
        <w:rPr>
          <w:sz w:val="15"/>
          <w:szCs w:val="15"/>
        </w:rPr>
        <w:t xml:space="preserve">　　1) 表示很严格，非这样做不可的：</w:t>
      </w:r>
    </w:p>
    <w:p w:rsidR="002F280C" w:rsidRPr="002F280C" w:rsidRDefault="002F280C" w:rsidP="002F280C">
      <w:pPr>
        <w:pStyle w:val="a5"/>
        <w:rPr>
          <w:sz w:val="15"/>
          <w:szCs w:val="15"/>
        </w:rPr>
      </w:pPr>
      <w:r w:rsidRPr="002F280C">
        <w:rPr>
          <w:sz w:val="15"/>
          <w:szCs w:val="15"/>
        </w:rPr>
        <w:t xml:space="preserve">　　正面词采用“必须”;</w:t>
      </w:r>
    </w:p>
    <w:p w:rsidR="002F280C" w:rsidRPr="002F280C" w:rsidRDefault="002F280C" w:rsidP="002F280C">
      <w:pPr>
        <w:pStyle w:val="a5"/>
        <w:rPr>
          <w:sz w:val="15"/>
          <w:szCs w:val="15"/>
        </w:rPr>
      </w:pPr>
      <w:r w:rsidRPr="002F280C">
        <w:rPr>
          <w:sz w:val="15"/>
          <w:szCs w:val="15"/>
        </w:rPr>
        <w:t xml:space="preserve">　　反面词采用“严禁”。</w:t>
      </w:r>
    </w:p>
    <w:p w:rsidR="002F280C" w:rsidRPr="002F280C" w:rsidRDefault="002F280C" w:rsidP="002F280C">
      <w:pPr>
        <w:pStyle w:val="a5"/>
        <w:rPr>
          <w:sz w:val="15"/>
          <w:szCs w:val="15"/>
        </w:rPr>
      </w:pPr>
      <w:r w:rsidRPr="002F280C">
        <w:rPr>
          <w:sz w:val="15"/>
          <w:szCs w:val="15"/>
        </w:rPr>
        <w:t xml:space="preserve">　　2) 表示严格，在正常情况下均应这样做的：</w:t>
      </w:r>
    </w:p>
    <w:p w:rsidR="002F280C" w:rsidRPr="002F280C" w:rsidRDefault="002F280C" w:rsidP="002F280C">
      <w:pPr>
        <w:pStyle w:val="a5"/>
        <w:rPr>
          <w:sz w:val="15"/>
          <w:szCs w:val="15"/>
        </w:rPr>
      </w:pPr>
      <w:r w:rsidRPr="002F280C">
        <w:rPr>
          <w:sz w:val="15"/>
          <w:szCs w:val="15"/>
        </w:rPr>
        <w:lastRenderedPageBreak/>
        <w:t xml:space="preserve">　　正面词采用“应”，</w:t>
      </w:r>
    </w:p>
    <w:p w:rsidR="002F280C" w:rsidRPr="002F280C" w:rsidRDefault="002F280C" w:rsidP="002F280C">
      <w:pPr>
        <w:pStyle w:val="a5"/>
        <w:rPr>
          <w:sz w:val="15"/>
          <w:szCs w:val="15"/>
        </w:rPr>
      </w:pPr>
      <w:r w:rsidRPr="002F280C">
        <w:rPr>
          <w:sz w:val="15"/>
          <w:szCs w:val="15"/>
        </w:rPr>
        <w:t xml:space="preserve">　　反面词采用“不应”或“不得”。</w:t>
      </w:r>
    </w:p>
    <w:p w:rsidR="002F280C" w:rsidRPr="002F280C" w:rsidRDefault="002F280C" w:rsidP="002F280C">
      <w:pPr>
        <w:pStyle w:val="a5"/>
        <w:rPr>
          <w:sz w:val="15"/>
          <w:szCs w:val="15"/>
        </w:rPr>
      </w:pPr>
      <w:r w:rsidRPr="002F280C">
        <w:rPr>
          <w:sz w:val="15"/>
          <w:szCs w:val="15"/>
        </w:rPr>
        <w:t xml:space="preserve">　　3) 表示允许稍有选择，在条件许可时首先应这样做的：</w:t>
      </w:r>
    </w:p>
    <w:p w:rsidR="002F280C" w:rsidRPr="002F280C" w:rsidRDefault="002F280C" w:rsidP="002F280C">
      <w:pPr>
        <w:pStyle w:val="a5"/>
        <w:rPr>
          <w:sz w:val="15"/>
          <w:szCs w:val="15"/>
        </w:rPr>
      </w:pPr>
      <w:r w:rsidRPr="002F280C">
        <w:rPr>
          <w:sz w:val="15"/>
          <w:szCs w:val="15"/>
        </w:rPr>
        <w:t xml:space="preserve">　　正面词采用“宜”或“可”;</w:t>
      </w:r>
    </w:p>
    <w:p w:rsidR="002F280C" w:rsidRPr="002F280C" w:rsidRDefault="002F280C" w:rsidP="002F280C">
      <w:pPr>
        <w:pStyle w:val="a5"/>
        <w:rPr>
          <w:sz w:val="15"/>
          <w:szCs w:val="15"/>
        </w:rPr>
      </w:pPr>
      <w:r w:rsidRPr="002F280C">
        <w:rPr>
          <w:sz w:val="15"/>
          <w:szCs w:val="15"/>
        </w:rPr>
        <w:t xml:space="preserve">　　反面词采用“不宜”或“不可”。</w:t>
      </w:r>
    </w:p>
    <w:p w:rsidR="002F280C" w:rsidRPr="002F280C" w:rsidRDefault="002F280C" w:rsidP="002F280C">
      <w:pPr>
        <w:pStyle w:val="a5"/>
        <w:rPr>
          <w:sz w:val="15"/>
          <w:szCs w:val="15"/>
        </w:rPr>
      </w:pPr>
      <w:r w:rsidRPr="002F280C">
        <w:rPr>
          <w:sz w:val="15"/>
          <w:szCs w:val="15"/>
        </w:rPr>
        <w:t xml:space="preserve">　　2、条文中指定应按其他有关标准、规范执行时，写法为“应符合……的规定。”</w:t>
      </w:r>
    </w:p>
    <w:p w:rsidR="00F303BB" w:rsidRPr="002F280C" w:rsidRDefault="00F303BB">
      <w:pPr>
        <w:rPr>
          <w:sz w:val="15"/>
          <w:szCs w:val="15"/>
        </w:rPr>
      </w:pPr>
    </w:p>
    <w:sectPr w:rsidR="00F303BB" w:rsidRPr="002F280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3BB" w:rsidRDefault="00F303BB" w:rsidP="002F280C">
      <w:r>
        <w:separator/>
      </w:r>
    </w:p>
  </w:endnote>
  <w:endnote w:type="continuationSeparator" w:id="1">
    <w:p w:rsidR="00F303BB" w:rsidRDefault="00F303BB" w:rsidP="002F280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3BB" w:rsidRDefault="00F303BB" w:rsidP="002F280C">
      <w:r>
        <w:separator/>
      </w:r>
    </w:p>
  </w:footnote>
  <w:footnote w:type="continuationSeparator" w:id="1">
    <w:p w:rsidR="00F303BB" w:rsidRDefault="00F303BB" w:rsidP="002F280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F280C"/>
    <w:rsid w:val="002F280C"/>
    <w:rsid w:val="00F303B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F280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F280C"/>
    <w:rPr>
      <w:sz w:val="18"/>
      <w:szCs w:val="18"/>
    </w:rPr>
  </w:style>
  <w:style w:type="paragraph" w:styleId="a4">
    <w:name w:val="footer"/>
    <w:basedOn w:val="a"/>
    <w:link w:val="Char0"/>
    <w:uiPriority w:val="99"/>
    <w:semiHidden/>
    <w:unhideWhenUsed/>
    <w:rsid w:val="002F280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F280C"/>
    <w:rPr>
      <w:sz w:val="18"/>
      <w:szCs w:val="18"/>
    </w:rPr>
  </w:style>
  <w:style w:type="paragraph" w:styleId="a5">
    <w:name w:val="Normal (Web)"/>
    <w:basedOn w:val="a"/>
    <w:uiPriority w:val="99"/>
    <w:semiHidden/>
    <w:unhideWhenUsed/>
    <w:rsid w:val="002F280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70100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1128</Words>
  <Characters>6436</Characters>
  <Application>Microsoft Office Word</Application>
  <DocSecurity>0</DocSecurity>
  <Lines>53</Lines>
  <Paragraphs>15</Paragraphs>
  <ScaleCrop>false</ScaleCrop>
  <Company/>
  <LinksUpToDate>false</LinksUpToDate>
  <CharactersWithSpaces>7549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superfox</dc:creator>
  <cp:keywords/>
  <dc:description/>
  <cp:lastModifiedBy>superfox</cp:lastModifiedBy>
  <cp:revision>2</cp:revision>
  <dcterms:created xsi:type="dcterms:W3CDTF">2014-05-08T14:27:00Z</dcterms:created>
  <dcterms:modified xsi:type="dcterms:W3CDTF">2014-05-08T14:27:00Z</dcterms:modified>
</cp:coreProperties>
</file>